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D58" w:rsidRPr="006208C5" w:rsidRDefault="008B3D58">
      <w:pPr>
        <w:pStyle w:val="ConsPlusTitle"/>
        <w:jc w:val="center"/>
        <w:outlineLvl w:val="0"/>
        <w:rPr>
          <w:rFonts w:ascii="Times New Roman" w:hAnsi="Times New Roman" w:cs="Times New Roman"/>
        </w:rPr>
      </w:pPr>
      <w:r w:rsidRPr="006208C5">
        <w:rPr>
          <w:rFonts w:ascii="Times New Roman" w:hAnsi="Times New Roman" w:cs="Times New Roman"/>
        </w:rPr>
        <w:t>РОССИЙСКАЯ ФЕДЕРАЦИЯ</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АДМИНИСТРАЦИЯ МУНИЦИПАЛЬНОГО РАЙОНА "ЗАПОЛЯРНЫЙ РАЙОН"</w:t>
      </w:r>
    </w:p>
    <w:p w:rsidR="008B3D58" w:rsidRPr="006208C5" w:rsidRDefault="008B3D58">
      <w:pPr>
        <w:pStyle w:val="ConsPlusTitle"/>
        <w:jc w:val="center"/>
        <w:rPr>
          <w:rFonts w:ascii="Times New Roman" w:hAnsi="Times New Roman" w:cs="Times New Roman"/>
        </w:rPr>
      </w:pP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ПОСТАНОВЛЕНИЕ</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от 8 октября 2018 г. № 197п</w:t>
      </w:r>
    </w:p>
    <w:p w:rsidR="008B3D58" w:rsidRPr="006208C5" w:rsidRDefault="008B3D58">
      <w:pPr>
        <w:pStyle w:val="ConsPlusTitle"/>
        <w:rPr>
          <w:rFonts w:ascii="Times New Roman" w:hAnsi="Times New Roman" w:cs="Times New Roman"/>
        </w:rPr>
      </w:pP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ОБ УТВЕРЖДЕНИИ МУНИЦИПАЛЬНОЙ ПРОГРАММЫ "УПРАВЛЕНИЕ</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ФИНАНСАМИ В МУНИЦИПАЛЬНОМ РАЙОНЕ "ЗАПОЛЯРНЫЙ</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РАЙОН" НА 2019 - 20</w:t>
      </w:r>
      <w:r w:rsidR="00F57241">
        <w:rPr>
          <w:rFonts w:ascii="Times New Roman" w:hAnsi="Times New Roman" w:cs="Times New Roman"/>
        </w:rPr>
        <w:t>30</w:t>
      </w:r>
      <w:r w:rsidRPr="006208C5">
        <w:rPr>
          <w:rFonts w:ascii="Times New Roman" w:hAnsi="Times New Roman" w:cs="Times New Roman"/>
        </w:rPr>
        <w:t xml:space="preserve"> ГОДЫ"</w:t>
      </w:r>
    </w:p>
    <w:p w:rsidR="008B3D58" w:rsidRPr="006208C5" w:rsidRDefault="008B3D58">
      <w:pPr>
        <w:spacing w:after="1"/>
        <w:rPr>
          <w:rFonts w:ascii="Times New Roman" w:hAnsi="Times New Roman" w:cs="Times New Roman"/>
        </w:rPr>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354"/>
      </w:tblGrid>
      <w:tr w:rsidR="006208C5" w:rsidRPr="006208C5" w:rsidTr="00C944FC">
        <w:trPr>
          <w:jc w:val="center"/>
        </w:trPr>
        <w:tc>
          <w:tcPr>
            <w:tcW w:w="9294" w:type="dxa"/>
            <w:tcBorders>
              <w:left w:val="nil"/>
              <w:right w:val="nil"/>
            </w:tcBorders>
            <w:shd w:val="clear" w:color="auto" w:fill="auto"/>
          </w:tcPr>
          <w:p w:rsidR="008B3D58" w:rsidRPr="006208C5" w:rsidRDefault="00CD439C">
            <w:pPr>
              <w:pStyle w:val="ConsPlusNormal"/>
              <w:jc w:val="center"/>
              <w:rPr>
                <w:rFonts w:ascii="Times New Roman" w:hAnsi="Times New Roman" w:cs="Times New Roman"/>
              </w:rPr>
            </w:pPr>
            <w:r w:rsidRPr="006208C5">
              <w:rPr>
                <w:rFonts w:ascii="Times New Roman" w:hAnsi="Times New Roman" w:cs="Times New Roman"/>
              </w:rPr>
              <w:t xml:space="preserve"> </w:t>
            </w:r>
            <w:r w:rsidR="008B3D58" w:rsidRPr="006208C5">
              <w:rPr>
                <w:rFonts w:ascii="Times New Roman" w:hAnsi="Times New Roman" w:cs="Times New Roman"/>
              </w:rPr>
              <w:t>(в ред. постановлений Администрации муниципального района "Заполярный район"</w:t>
            </w:r>
          </w:p>
          <w:p w:rsidR="008B3D58" w:rsidRPr="00884753" w:rsidRDefault="008B3D58" w:rsidP="00075C3E">
            <w:pPr>
              <w:pStyle w:val="ConsPlusNormal"/>
              <w:jc w:val="center"/>
              <w:rPr>
                <w:rFonts w:ascii="Times New Roman" w:hAnsi="Times New Roman" w:cs="Times New Roman"/>
              </w:rPr>
            </w:pPr>
            <w:r w:rsidRPr="006208C5">
              <w:rPr>
                <w:rFonts w:ascii="Times New Roman" w:hAnsi="Times New Roman" w:cs="Times New Roman"/>
              </w:rPr>
              <w:t>от 19.02.2019 № 30п, от 07.06.2019 № 90п, от 05.09.</w:t>
            </w:r>
            <w:r w:rsidRPr="004E0383">
              <w:rPr>
                <w:rFonts w:ascii="Times New Roman" w:hAnsi="Times New Roman" w:cs="Times New Roman"/>
              </w:rPr>
              <w:t>2019 № 147п,</w:t>
            </w:r>
            <w:r w:rsidR="00446FE1" w:rsidRPr="004E0383">
              <w:rPr>
                <w:rFonts w:ascii="Times New Roman" w:hAnsi="Times New Roman" w:cs="Times New Roman"/>
              </w:rPr>
              <w:t xml:space="preserve"> от 12.03.2020 № 48п, от </w:t>
            </w:r>
            <w:r w:rsidRPr="004E0383">
              <w:rPr>
                <w:rFonts w:ascii="Times New Roman" w:hAnsi="Times New Roman" w:cs="Times New Roman"/>
              </w:rPr>
              <w:t>02.04.2021 № 78п</w:t>
            </w:r>
            <w:r w:rsidR="004E0C6E" w:rsidRPr="004E0383">
              <w:rPr>
                <w:rFonts w:ascii="Times New Roman" w:hAnsi="Times New Roman" w:cs="Times New Roman"/>
              </w:rPr>
              <w:t>, от 28.12.2021 № 300п, от 04.03.2022 № 48п</w:t>
            </w:r>
            <w:r w:rsidR="00446FE1" w:rsidRPr="004E0383">
              <w:rPr>
                <w:rFonts w:ascii="Times New Roman" w:hAnsi="Times New Roman" w:cs="Times New Roman"/>
              </w:rPr>
              <w:t>, от 15.06.2022 № 135п</w:t>
            </w:r>
            <w:r w:rsidR="00C82A7B" w:rsidRPr="004E0383">
              <w:rPr>
                <w:rFonts w:ascii="Times New Roman" w:hAnsi="Times New Roman" w:cs="Times New Roman"/>
              </w:rPr>
              <w:t xml:space="preserve">, от 27.12.2022 № </w:t>
            </w:r>
            <w:r w:rsidR="00E57EC4" w:rsidRPr="004E0383">
              <w:rPr>
                <w:rFonts w:ascii="Times New Roman" w:hAnsi="Times New Roman" w:cs="Times New Roman"/>
              </w:rPr>
              <w:t>332</w:t>
            </w:r>
            <w:r w:rsidR="00C82A7B" w:rsidRPr="004E0383">
              <w:rPr>
                <w:rFonts w:ascii="Times New Roman" w:hAnsi="Times New Roman" w:cs="Times New Roman"/>
              </w:rPr>
              <w:t>п</w:t>
            </w:r>
            <w:r w:rsidR="00943090" w:rsidRPr="004E0383">
              <w:rPr>
                <w:rFonts w:ascii="Times New Roman" w:hAnsi="Times New Roman" w:cs="Times New Roman"/>
              </w:rPr>
              <w:t>, от 15.03.</w:t>
            </w:r>
            <w:r w:rsidR="00943090" w:rsidRPr="007C136A">
              <w:rPr>
                <w:rFonts w:ascii="Times New Roman" w:hAnsi="Times New Roman" w:cs="Times New Roman"/>
              </w:rPr>
              <w:t>2023 № 92п</w:t>
            </w:r>
            <w:r w:rsidR="0037489B" w:rsidRPr="007C136A">
              <w:rPr>
                <w:rFonts w:ascii="Times New Roman" w:hAnsi="Times New Roman" w:cs="Times New Roman"/>
              </w:rPr>
              <w:t>, от </w:t>
            </w:r>
            <w:r w:rsidR="004E0383" w:rsidRPr="007C136A">
              <w:rPr>
                <w:rFonts w:ascii="Times New Roman" w:hAnsi="Times New Roman" w:cs="Times New Roman"/>
              </w:rPr>
              <w:t>17.04.2023 № 122</w:t>
            </w:r>
            <w:r w:rsidR="0037489B" w:rsidRPr="007C136A">
              <w:rPr>
                <w:rFonts w:ascii="Times New Roman" w:hAnsi="Times New Roman" w:cs="Times New Roman"/>
              </w:rPr>
              <w:t>п</w:t>
            </w:r>
            <w:r w:rsidR="00FA4731" w:rsidRPr="007C136A">
              <w:rPr>
                <w:rFonts w:ascii="Times New Roman" w:hAnsi="Times New Roman" w:cs="Times New Roman"/>
              </w:rPr>
              <w:t>, от 28.12.2023 № 423п</w:t>
            </w:r>
            <w:r w:rsidR="00556462" w:rsidRPr="007C136A">
              <w:rPr>
                <w:rFonts w:ascii="Times New Roman" w:hAnsi="Times New Roman" w:cs="Times New Roman"/>
              </w:rPr>
              <w:t>,</w:t>
            </w:r>
            <w:r w:rsidR="00556462" w:rsidRPr="007C136A">
              <w:rPr>
                <w:rFonts w:ascii="Times New Roman" w:hAnsi="Times New Roman" w:cs="Times New Roman"/>
              </w:rPr>
              <w:br/>
              <w:t xml:space="preserve">от  </w:t>
            </w:r>
            <w:r w:rsidR="007C136A" w:rsidRPr="007C136A">
              <w:rPr>
                <w:rFonts w:ascii="Times New Roman" w:hAnsi="Times New Roman" w:cs="Times New Roman"/>
              </w:rPr>
              <w:t>27.04.2024 № 140</w:t>
            </w:r>
            <w:r w:rsidR="00556462" w:rsidRPr="007C136A">
              <w:rPr>
                <w:rFonts w:ascii="Times New Roman" w:hAnsi="Times New Roman" w:cs="Times New Roman"/>
              </w:rPr>
              <w:t>п</w:t>
            </w:r>
            <w:r w:rsidR="00BB5057">
              <w:rPr>
                <w:rFonts w:ascii="Times New Roman" w:hAnsi="Times New Roman" w:cs="Times New Roman"/>
              </w:rPr>
              <w:t>, от 15.10.2024 № 325п</w:t>
            </w:r>
            <w:r w:rsidR="00F57241">
              <w:rPr>
                <w:rFonts w:ascii="Times New Roman" w:hAnsi="Times New Roman" w:cs="Times New Roman"/>
              </w:rPr>
              <w:t xml:space="preserve">, от </w:t>
            </w:r>
            <w:r w:rsidR="002806F2">
              <w:rPr>
                <w:rFonts w:ascii="Times New Roman" w:hAnsi="Times New Roman" w:cs="Times New Roman"/>
              </w:rPr>
              <w:t>27</w:t>
            </w:r>
            <w:r w:rsidR="00F57241">
              <w:rPr>
                <w:rFonts w:ascii="Times New Roman" w:hAnsi="Times New Roman" w:cs="Times New Roman"/>
              </w:rPr>
              <w:t xml:space="preserve">.12.2024 № </w:t>
            </w:r>
            <w:r w:rsidR="002806F2">
              <w:rPr>
                <w:rFonts w:ascii="Times New Roman" w:hAnsi="Times New Roman" w:cs="Times New Roman"/>
              </w:rPr>
              <w:t>431</w:t>
            </w:r>
            <w:r w:rsidR="00F57241">
              <w:rPr>
                <w:rFonts w:ascii="Times New Roman" w:hAnsi="Times New Roman" w:cs="Times New Roman"/>
              </w:rPr>
              <w:t xml:space="preserve">п, от </w:t>
            </w:r>
            <w:r w:rsidR="00075C3E">
              <w:rPr>
                <w:rFonts w:ascii="Times New Roman" w:hAnsi="Times New Roman" w:cs="Times New Roman"/>
              </w:rPr>
              <w:t>28</w:t>
            </w:r>
            <w:r w:rsidR="00F57241">
              <w:rPr>
                <w:rFonts w:ascii="Times New Roman" w:hAnsi="Times New Roman" w:cs="Times New Roman"/>
              </w:rPr>
              <w:t xml:space="preserve">.12.2024 № </w:t>
            </w:r>
            <w:r w:rsidR="00075C3E">
              <w:rPr>
                <w:rFonts w:ascii="Times New Roman" w:hAnsi="Times New Roman" w:cs="Times New Roman"/>
              </w:rPr>
              <w:t>436</w:t>
            </w:r>
            <w:r w:rsidR="00F57241">
              <w:rPr>
                <w:rFonts w:ascii="Times New Roman" w:hAnsi="Times New Roman" w:cs="Times New Roman"/>
              </w:rPr>
              <w:t>п</w:t>
            </w:r>
            <w:r w:rsidRPr="007C136A">
              <w:rPr>
                <w:rFonts w:ascii="Times New Roman" w:hAnsi="Times New Roman" w:cs="Times New Roman"/>
              </w:rPr>
              <w:t>)</w:t>
            </w:r>
          </w:p>
        </w:tc>
      </w:tr>
    </w:tbl>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В соответствии со статьей 179 Бюджетного кодекса Российской Федерации,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муниципального района "Заполярный район" от 28.03.2018 N 60п, на основании Устава муниципального образования "Муниципальный район "Заполярный район" Администрация муниципального района "Заполярный район" постановляет:</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Утвердить муниципальную программу "Управление финансами в муниципальном районе "Заполярный район" на 2019 - 20</w:t>
      </w:r>
      <w:r w:rsidR="00F57241">
        <w:rPr>
          <w:rFonts w:ascii="Times New Roman" w:hAnsi="Times New Roman" w:cs="Times New Roman"/>
        </w:rPr>
        <w:t>30</w:t>
      </w:r>
      <w:r w:rsidRPr="006208C5">
        <w:rPr>
          <w:rFonts w:ascii="Times New Roman" w:hAnsi="Times New Roman" w:cs="Times New Roman"/>
        </w:rPr>
        <w:t xml:space="preserve"> годы" (прилагается).</w:t>
      </w:r>
    </w:p>
    <w:p w:rsidR="008B3D58" w:rsidRPr="006208C5" w:rsidRDefault="008B3D58">
      <w:pPr>
        <w:pStyle w:val="ConsPlusNormal"/>
        <w:spacing w:before="220"/>
        <w:ind w:firstLine="540"/>
        <w:jc w:val="both"/>
        <w:rPr>
          <w:rFonts w:ascii="Times New Roman" w:hAnsi="Times New Roman" w:cs="Times New Roman"/>
        </w:rPr>
      </w:pPr>
      <w:bookmarkStart w:id="0" w:name="P17"/>
      <w:bookmarkEnd w:id="0"/>
      <w:r w:rsidRPr="006208C5">
        <w:rPr>
          <w:rFonts w:ascii="Times New Roman" w:hAnsi="Times New Roman" w:cs="Times New Roman"/>
        </w:rPr>
        <w:t>2. Действие постановления Администрации муниципального района "Заполярный район" от 02.11.2016 N 248п "Об утверждении муниципальной программы "Управление финансами в муниципальном районе "Заполярный район" на 2017 - 2020 годы" и всех изменяющих его редакций признать утратившими силу с 1 января 2019 года.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3. Настоящее постановление вступает в силу со дня принятия и подлежит официальному опубликованию, за исключением пункта 2.</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Глава Администрации</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Заполярного района</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О.Е.ХОЛОДОВ</w:t>
      </w:r>
    </w:p>
    <w:p w:rsidR="008B3D58" w:rsidRPr="006208C5" w:rsidRDefault="008B3D58">
      <w:pPr>
        <w:rPr>
          <w:rFonts w:ascii="Times New Roman" w:eastAsia="Times New Roman" w:hAnsi="Times New Roman" w:cs="Times New Roman"/>
          <w:szCs w:val="20"/>
          <w:lang w:eastAsia="ru-RU"/>
        </w:rPr>
      </w:pPr>
      <w:r w:rsidRPr="006208C5">
        <w:rPr>
          <w:rFonts w:ascii="Times New Roman" w:hAnsi="Times New Roman" w:cs="Times New Roman"/>
        </w:rPr>
        <w:br w:type="page"/>
      </w:r>
    </w:p>
    <w:p w:rsidR="008B3D58" w:rsidRPr="006208C5" w:rsidRDefault="008B3D58">
      <w:pPr>
        <w:pStyle w:val="ConsPlusNormal"/>
        <w:jc w:val="right"/>
        <w:outlineLvl w:val="0"/>
        <w:rPr>
          <w:rFonts w:ascii="Times New Roman" w:hAnsi="Times New Roman" w:cs="Times New Roman"/>
        </w:rPr>
      </w:pPr>
      <w:r w:rsidRPr="006208C5">
        <w:rPr>
          <w:rFonts w:ascii="Times New Roman" w:hAnsi="Times New Roman" w:cs="Times New Roman"/>
        </w:rPr>
        <w:lastRenderedPageBreak/>
        <w:t>Утверждена</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постановлением Администрации</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муниципального района</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"Заполярный район"</w:t>
      </w:r>
    </w:p>
    <w:p w:rsidR="008B3D58" w:rsidRPr="006208C5" w:rsidRDefault="008B3D58">
      <w:pPr>
        <w:pStyle w:val="ConsPlusNormal"/>
        <w:jc w:val="right"/>
        <w:rPr>
          <w:rFonts w:ascii="Times New Roman" w:hAnsi="Times New Roman" w:cs="Times New Roman"/>
        </w:rPr>
      </w:pPr>
      <w:r w:rsidRPr="006208C5">
        <w:rPr>
          <w:rFonts w:ascii="Times New Roman" w:hAnsi="Times New Roman" w:cs="Times New Roman"/>
        </w:rPr>
        <w:t>от 08.10.2018 № 197п</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rPr>
          <w:rFonts w:ascii="Times New Roman" w:hAnsi="Times New Roman" w:cs="Times New Roman"/>
        </w:rPr>
      </w:pPr>
      <w:bookmarkStart w:id="1" w:name="P34"/>
      <w:bookmarkEnd w:id="1"/>
      <w:r w:rsidRPr="006208C5">
        <w:rPr>
          <w:rFonts w:ascii="Times New Roman" w:hAnsi="Times New Roman" w:cs="Times New Roman"/>
        </w:rPr>
        <w:t>МУНИЦИПАЛЬНАЯ ПРОГРАММА</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"УПРАВЛЕНИЕ ФИНАНСАМИ В МУНИЦИПАЛЬНОМ РАЙОНЕ</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"ЗАПОЛЯРНЫЙ РАЙОН" НА 2019 - 20</w:t>
      </w:r>
      <w:r w:rsidR="00F57241">
        <w:rPr>
          <w:rFonts w:ascii="Times New Roman" w:hAnsi="Times New Roman" w:cs="Times New Roman"/>
        </w:rPr>
        <w:t>30</w:t>
      </w:r>
      <w:r w:rsidRPr="006208C5">
        <w:rPr>
          <w:rFonts w:ascii="Times New Roman" w:hAnsi="Times New Roman" w:cs="Times New Roman"/>
        </w:rPr>
        <w:t xml:space="preserve"> ГОДЫ"</w:t>
      </w:r>
    </w:p>
    <w:p w:rsidR="008B3D58" w:rsidRPr="006208C5" w:rsidRDefault="008B3D58">
      <w:pPr>
        <w:spacing w:after="1"/>
        <w:rPr>
          <w:rFonts w:ascii="Times New Roman" w:hAnsi="Times New Roman" w:cs="Times New Roman"/>
        </w:rPr>
      </w:pP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Паспорт муниципальной программы "Управление финансами</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в муниципальном районе "Заполярный район"</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на 2019 - 20</w:t>
      </w:r>
      <w:r w:rsidR="00F57241">
        <w:rPr>
          <w:rFonts w:ascii="Times New Roman" w:hAnsi="Times New Roman" w:cs="Times New Roman"/>
        </w:rPr>
        <w:t>30</w:t>
      </w:r>
      <w:r w:rsidRPr="006208C5">
        <w:rPr>
          <w:rFonts w:ascii="Times New Roman" w:hAnsi="Times New Roman" w:cs="Times New Roman"/>
        </w:rPr>
        <w:t xml:space="preserve"> годы"</w:t>
      </w:r>
    </w:p>
    <w:p w:rsidR="008B3D58" w:rsidRPr="006208C5" w:rsidRDefault="008B3D58">
      <w:pPr>
        <w:pStyle w:val="ConsPlusNormal"/>
        <w:jc w:val="both"/>
        <w:rPr>
          <w:rFonts w:ascii="Times New Roman" w:hAnsi="Times New Roman" w:cs="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6885"/>
      </w:tblGrid>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Наименование муниципальной программы</w:t>
            </w:r>
          </w:p>
        </w:tc>
        <w:tc>
          <w:tcPr>
            <w:tcW w:w="6885" w:type="dxa"/>
          </w:tcPr>
          <w:p w:rsidR="008B3D58" w:rsidRPr="006208C5" w:rsidRDefault="008B3D58" w:rsidP="00F57241">
            <w:pPr>
              <w:pStyle w:val="ConsPlusNormal"/>
              <w:rPr>
                <w:rFonts w:ascii="Times New Roman" w:hAnsi="Times New Roman" w:cs="Times New Roman"/>
              </w:rPr>
            </w:pPr>
            <w:r w:rsidRPr="006208C5">
              <w:rPr>
                <w:rFonts w:ascii="Times New Roman" w:hAnsi="Times New Roman" w:cs="Times New Roman"/>
              </w:rPr>
              <w:t>Муниципальная программа "Управление финансами в муниципальном районе "Заполярный район" на 2019 - 20</w:t>
            </w:r>
            <w:r w:rsidR="00F57241">
              <w:rPr>
                <w:rFonts w:ascii="Times New Roman" w:hAnsi="Times New Roman" w:cs="Times New Roman"/>
              </w:rPr>
              <w:t>30</w:t>
            </w:r>
            <w:r w:rsidRPr="006208C5">
              <w:rPr>
                <w:rFonts w:ascii="Times New Roman" w:hAnsi="Times New Roman" w:cs="Times New Roman"/>
              </w:rPr>
              <w:t xml:space="preserve"> годы" (далее - Программа)</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Основание для разработки муниципальной программы</w:t>
            </w:r>
          </w:p>
        </w:tc>
        <w:tc>
          <w:tcPr>
            <w:tcW w:w="6885" w:type="dxa"/>
          </w:tcPr>
          <w:p w:rsidR="008B3D58" w:rsidRPr="006208C5" w:rsidRDefault="008B3D58" w:rsidP="008B3D58">
            <w:pPr>
              <w:pStyle w:val="ConsPlusNormal"/>
              <w:rPr>
                <w:rFonts w:ascii="Times New Roman" w:hAnsi="Times New Roman" w:cs="Times New Roman"/>
              </w:rPr>
            </w:pPr>
            <w:r w:rsidRPr="006208C5">
              <w:rPr>
                <w:rFonts w:ascii="Times New Roman" w:hAnsi="Times New Roman" w:cs="Times New Roman"/>
              </w:rPr>
              <w:t>Распоряжение Администрации муниципального района "Заполярный район" от 28.09.2018 № 741р "О разработке муниципальной программы "Управление финансами в муниципальном районе "Заполярный район" на 2019 - 2022 годы"</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Заказчик муниципальной программы</w:t>
            </w:r>
          </w:p>
        </w:tc>
        <w:tc>
          <w:tcPr>
            <w:tcW w:w="6885" w:type="dxa"/>
          </w:tcPr>
          <w:p w:rsidR="008B3D58" w:rsidRPr="006208C5" w:rsidRDefault="008B3D58" w:rsidP="000C00AC">
            <w:pPr>
              <w:pStyle w:val="ConsPlusNormal"/>
              <w:rPr>
                <w:rFonts w:ascii="Times New Roman" w:hAnsi="Times New Roman" w:cs="Times New Roman"/>
              </w:rPr>
            </w:pPr>
            <w:r w:rsidRPr="006208C5">
              <w:rPr>
                <w:rFonts w:ascii="Times New Roman" w:hAnsi="Times New Roman" w:cs="Times New Roman"/>
              </w:rPr>
              <w:t>Управление финансов Администрации Заполярн</w:t>
            </w:r>
            <w:r w:rsidR="000C00AC">
              <w:rPr>
                <w:rFonts w:ascii="Times New Roman" w:hAnsi="Times New Roman" w:cs="Times New Roman"/>
              </w:rPr>
              <w:t>ого</w:t>
            </w:r>
            <w:r w:rsidRPr="006208C5">
              <w:rPr>
                <w:rFonts w:ascii="Times New Roman" w:hAnsi="Times New Roman" w:cs="Times New Roman"/>
              </w:rPr>
              <w:t xml:space="preserve"> район</w:t>
            </w:r>
            <w:r w:rsidR="000C00AC">
              <w:rPr>
                <w:rFonts w:ascii="Times New Roman" w:hAnsi="Times New Roman" w:cs="Times New Roman"/>
              </w:rPr>
              <w:t>а</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Цель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Обеспечение долгосрочной сбалансированности и устойчивости бюджетной системы муниципального района "Заполярный район"</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Задачи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1. Обеспечение устойчивости доходной базы районного бюджета для обеспечения исполнения расходных обязательств.</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2. Повышение эффективности бюджетных расходов путем внедрения программно-целевого принципа при планировании бюджетных ассигнований.</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3. Совершенствование межбюджетных отношений с муниципальными образованиями района, создание условий для поддержания устойчивого исполнения местных бюджетов.</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4. Повышение открытости и прозрачности бюджетного процесса в муниципальном районе "Заполярный район".</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5. Развитие системы внутреннего муниципального финансового контроля</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Целевые показатели</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1. Исполнение районного бюджета по налоговым и неналоговым доходам, %.</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2. Рост налоговых и неналоговых доходов в районный бюджет к году, предшествующему отчетному.</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3. Отношение фактического объема предоставленных поселениям иных межбюджетных трансфертов на поддержку мер по обеспечению сбалансированности местных бюджетов к первоначально утвержденным плановым значениям без учета объема, не распределенного между муниципальными бюджетами поселений, %.</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4. Доля расходов районного бюджета, формируемого в рамках программ, в общем объеме расходов районного бюджета (без учета субвенций из окружного бюджета и иных межбюджетных трансфертов из бюджетов поселений на исполнение передаваемых полномочий), %.</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5. Отношение фактического объема предоставленной поселениям </w:t>
            </w:r>
            <w:r w:rsidRPr="006208C5">
              <w:rPr>
                <w:rFonts w:ascii="Times New Roman" w:hAnsi="Times New Roman" w:cs="Times New Roman"/>
              </w:rPr>
              <w:lastRenderedPageBreak/>
              <w:t>дотации на выравнивание бюджетной обеспеченности к утвержденным плановым назначениям, %.</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6. Отношение объема просроченной кредиторской задолженности районного бюджета к общему объему расходов, %.</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7. Размещение на официальном сайте муниципального района "Заполярный район" в информационно-телекоммуникационной сети "Интернет" информации о районном бюджете и отчета об исполнении районного бюджета, в том числе в доступной для граждан форме в актуальном формате.</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8. Размещение информации на едином портале бюджетной системы Российской Федерации в составе, утвержденном Министерством финансов Российской Федерации.</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9. Выполнение плана контрольных мероприятий по внутреннему муниципальному финансовому контролю, %</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lastRenderedPageBreak/>
              <w:t>Этапы и сроки реализации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Программа реализуется в один этап.</w:t>
            </w:r>
          </w:p>
          <w:p w:rsidR="008B3D58" w:rsidRPr="006208C5" w:rsidRDefault="008B3D58" w:rsidP="000C00AC">
            <w:pPr>
              <w:pStyle w:val="ConsPlusNormal"/>
              <w:rPr>
                <w:rFonts w:ascii="Times New Roman" w:hAnsi="Times New Roman" w:cs="Times New Roman"/>
              </w:rPr>
            </w:pPr>
            <w:r w:rsidRPr="006208C5">
              <w:rPr>
                <w:rFonts w:ascii="Times New Roman" w:hAnsi="Times New Roman" w:cs="Times New Roman"/>
              </w:rPr>
              <w:t>Срок реализации: 2019 - 20</w:t>
            </w:r>
            <w:r w:rsidR="000C00AC">
              <w:rPr>
                <w:rFonts w:ascii="Times New Roman" w:hAnsi="Times New Roman" w:cs="Times New Roman"/>
              </w:rPr>
              <w:t>30</w:t>
            </w:r>
            <w:r w:rsidRPr="006208C5">
              <w:rPr>
                <w:rFonts w:ascii="Times New Roman" w:hAnsi="Times New Roman" w:cs="Times New Roman"/>
              </w:rPr>
              <w:t xml:space="preserve"> годы</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Перечень подпрограмм</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Отсутствует</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Перечень основных мероприятий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1. Укрепление доходной базы районного бюджета и оптимизация расходов в целях обеспечения исполнения бюджета.</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2. Обеспечение бюджетного процесса в части исполнения районного бюджета в соответствии с бюджетным законодательством.</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3. Формирование и публикация в открытых источниках информации о бюджетном процессе в муниципальном районе.</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4. Выравнивание бюджетной обеспеченности муниципальных образований района.</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5. Поддержка мер по обеспечению сбалансированности бюджетов муниципальных образований.</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6. Организация и осуществление внутреннего муниципального финансового контроля.</w:t>
            </w:r>
          </w:p>
          <w:p w:rsidR="008B3D58" w:rsidRPr="006208C5" w:rsidRDefault="008B3D58" w:rsidP="00C06184">
            <w:pPr>
              <w:pStyle w:val="ConsPlusNormal"/>
              <w:rPr>
                <w:rFonts w:ascii="Times New Roman" w:hAnsi="Times New Roman" w:cs="Times New Roman"/>
              </w:rPr>
            </w:pPr>
            <w:r w:rsidRPr="006208C5">
              <w:rPr>
                <w:rFonts w:ascii="Times New Roman" w:hAnsi="Times New Roman" w:cs="Times New Roman"/>
              </w:rPr>
              <w:t>7. Обеспечение деятельности Управления финансов Администрации Заполярного района как ответственного исполнителя муниципальной программы "Управление финансами в муниципальном районе "Заполярный район" на 2019 - 20</w:t>
            </w:r>
            <w:r w:rsidR="00C06184" w:rsidRPr="00C06184">
              <w:rPr>
                <w:rFonts w:ascii="Times New Roman" w:hAnsi="Times New Roman" w:cs="Times New Roman"/>
              </w:rPr>
              <w:t>30</w:t>
            </w:r>
            <w:r w:rsidRPr="006208C5">
              <w:rPr>
                <w:rFonts w:ascii="Times New Roman" w:hAnsi="Times New Roman" w:cs="Times New Roman"/>
              </w:rPr>
              <w:t xml:space="preserve"> годы"</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Исполнитель муниципальной программы</w:t>
            </w:r>
          </w:p>
        </w:tc>
        <w:tc>
          <w:tcPr>
            <w:tcW w:w="6885" w:type="dxa"/>
          </w:tcPr>
          <w:p w:rsidR="008B3D58" w:rsidRPr="006208C5" w:rsidRDefault="008B3D58" w:rsidP="000C00AC">
            <w:pPr>
              <w:pStyle w:val="ConsPlusNormal"/>
              <w:rPr>
                <w:rFonts w:ascii="Times New Roman" w:hAnsi="Times New Roman" w:cs="Times New Roman"/>
              </w:rPr>
            </w:pPr>
            <w:r w:rsidRPr="006208C5">
              <w:rPr>
                <w:rFonts w:ascii="Times New Roman" w:hAnsi="Times New Roman" w:cs="Times New Roman"/>
              </w:rPr>
              <w:t>Управление финансов Администрации Заполярн</w:t>
            </w:r>
            <w:r w:rsidR="000C00AC">
              <w:rPr>
                <w:rFonts w:ascii="Times New Roman" w:hAnsi="Times New Roman" w:cs="Times New Roman"/>
              </w:rPr>
              <w:t>ого</w:t>
            </w:r>
            <w:r w:rsidRPr="006208C5">
              <w:rPr>
                <w:rFonts w:ascii="Times New Roman" w:hAnsi="Times New Roman" w:cs="Times New Roman"/>
              </w:rPr>
              <w:t xml:space="preserve"> район</w:t>
            </w:r>
            <w:r w:rsidR="000C00AC">
              <w:rPr>
                <w:rFonts w:ascii="Times New Roman" w:hAnsi="Times New Roman" w:cs="Times New Roman"/>
              </w:rPr>
              <w:t>а</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Объемы и источники финансирования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Общий объем финансирования Программы составит </w:t>
            </w:r>
            <w:r w:rsidR="000C00AC">
              <w:rPr>
                <w:rFonts w:ascii="Times New Roman" w:hAnsi="Times New Roman" w:cs="Times New Roman"/>
              </w:rPr>
              <w:t>3</w:t>
            </w:r>
            <w:r w:rsidR="00446FE1">
              <w:rPr>
                <w:rFonts w:ascii="Times New Roman" w:hAnsi="Times New Roman" w:cs="Times New Roman"/>
              </w:rPr>
              <w:t> </w:t>
            </w:r>
            <w:r w:rsidR="000C00AC">
              <w:rPr>
                <w:rFonts w:ascii="Times New Roman" w:hAnsi="Times New Roman" w:cs="Times New Roman"/>
              </w:rPr>
              <w:t>710</w:t>
            </w:r>
            <w:r w:rsidR="00C82A7B">
              <w:rPr>
                <w:rFonts w:ascii="Times New Roman" w:hAnsi="Times New Roman" w:cs="Times New Roman"/>
              </w:rPr>
              <w:t> </w:t>
            </w:r>
            <w:r w:rsidR="000C00AC">
              <w:rPr>
                <w:rFonts w:ascii="Times New Roman" w:hAnsi="Times New Roman" w:cs="Times New Roman"/>
              </w:rPr>
              <w:t>619</w:t>
            </w:r>
            <w:r w:rsidR="00810C46">
              <w:rPr>
                <w:rFonts w:ascii="Times New Roman" w:hAnsi="Times New Roman" w:cs="Times New Roman"/>
              </w:rPr>
              <w:t>,</w:t>
            </w:r>
            <w:r w:rsidR="000C00AC">
              <w:rPr>
                <w:rFonts w:ascii="Times New Roman" w:hAnsi="Times New Roman" w:cs="Times New Roman"/>
              </w:rPr>
              <w:t>4</w:t>
            </w:r>
            <w:r w:rsidRPr="006208C5">
              <w:rPr>
                <w:rFonts w:ascii="Times New Roman" w:hAnsi="Times New Roman" w:cs="Times New Roman"/>
              </w:rPr>
              <w:t xml:space="preserve"> тыс. рублей, в том числе по годам:</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2019 </w:t>
            </w:r>
            <w:r w:rsidR="00A324AB">
              <w:rPr>
                <w:rFonts w:ascii="Times New Roman" w:hAnsi="Times New Roman" w:cs="Times New Roman"/>
              </w:rPr>
              <w:t>–</w:t>
            </w:r>
            <w:r w:rsidRPr="006208C5">
              <w:rPr>
                <w:rFonts w:ascii="Times New Roman" w:hAnsi="Times New Roman" w:cs="Times New Roman"/>
              </w:rPr>
              <w:t xml:space="preserve"> 240 509,1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2020 </w:t>
            </w:r>
            <w:r w:rsidR="00A324AB">
              <w:rPr>
                <w:rFonts w:ascii="Times New Roman" w:hAnsi="Times New Roman" w:cs="Times New Roman"/>
              </w:rPr>
              <w:t>–</w:t>
            </w:r>
            <w:r w:rsidRPr="006208C5">
              <w:rPr>
                <w:rFonts w:ascii="Times New Roman" w:hAnsi="Times New Roman" w:cs="Times New Roman"/>
              </w:rPr>
              <w:t xml:space="preserve"> 229 885,0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2021 </w:t>
            </w:r>
            <w:r w:rsidR="00A324AB">
              <w:rPr>
                <w:rFonts w:ascii="Times New Roman" w:hAnsi="Times New Roman" w:cs="Times New Roman"/>
              </w:rPr>
              <w:t>–</w:t>
            </w:r>
            <w:r w:rsidRPr="006208C5">
              <w:rPr>
                <w:rFonts w:ascii="Times New Roman" w:hAnsi="Times New Roman" w:cs="Times New Roman"/>
              </w:rPr>
              <w:t xml:space="preserve"> 244 </w:t>
            </w:r>
            <w:r w:rsidR="00A324AB">
              <w:rPr>
                <w:rFonts w:ascii="Times New Roman" w:hAnsi="Times New Roman" w:cs="Times New Roman"/>
              </w:rPr>
              <w:t>200,7</w:t>
            </w:r>
            <w:r w:rsidRPr="006208C5">
              <w:rPr>
                <w:rFonts w:ascii="Times New Roman" w:hAnsi="Times New Roman" w:cs="Times New Roman"/>
              </w:rPr>
              <w:t xml:space="preserve">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2022 </w:t>
            </w:r>
            <w:r w:rsidR="004E0C6E">
              <w:rPr>
                <w:rFonts w:ascii="Times New Roman" w:hAnsi="Times New Roman" w:cs="Times New Roman"/>
              </w:rPr>
              <w:t>–</w:t>
            </w:r>
            <w:r w:rsidRPr="006208C5">
              <w:rPr>
                <w:rFonts w:ascii="Times New Roman" w:hAnsi="Times New Roman" w:cs="Times New Roman"/>
              </w:rPr>
              <w:t xml:space="preserve"> </w:t>
            </w:r>
            <w:r w:rsidR="00446FE1">
              <w:rPr>
                <w:rFonts w:ascii="Times New Roman" w:hAnsi="Times New Roman" w:cs="Times New Roman"/>
              </w:rPr>
              <w:t>258</w:t>
            </w:r>
            <w:r w:rsidR="00C82A7B">
              <w:rPr>
                <w:rFonts w:ascii="Times New Roman" w:hAnsi="Times New Roman" w:cs="Times New Roman"/>
              </w:rPr>
              <w:t> 398,0</w:t>
            </w:r>
            <w:r w:rsidRPr="006208C5">
              <w:rPr>
                <w:rFonts w:ascii="Times New Roman" w:hAnsi="Times New Roman" w:cs="Times New Roman"/>
              </w:rPr>
              <w:t xml:space="preserve">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2023 </w:t>
            </w:r>
            <w:r w:rsidR="004E0C6E">
              <w:rPr>
                <w:rFonts w:ascii="Times New Roman" w:hAnsi="Times New Roman" w:cs="Times New Roman"/>
              </w:rPr>
              <w:t>–</w:t>
            </w:r>
            <w:r w:rsidRPr="006208C5">
              <w:rPr>
                <w:rFonts w:ascii="Times New Roman" w:hAnsi="Times New Roman" w:cs="Times New Roman"/>
              </w:rPr>
              <w:t xml:space="preserve"> </w:t>
            </w:r>
            <w:r w:rsidR="00C82A7B">
              <w:rPr>
                <w:rFonts w:ascii="Times New Roman" w:hAnsi="Times New Roman" w:cs="Times New Roman"/>
              </w:rPr>
              <w:t>2</w:t>
            </w:r>
            <w:r w:rsidR="0037489B">
              <w:rPr>
                <w:rFonts w:ascii="Times New Roman" w:hAnsi="Times New Roman" w:cs="Times New Roman"/>
              </w:rPr>
              <w:t>76</w:t>
            </w:r>
            <w:r w:rsidR="00C82A7B">
              <w:rPr>
                <w:rFonts w:ascii="Times New Roman" w:hAnsi="Times New Roman" w:cs="Times New Roman"/>
              </w:rPr>
              <w:t> </w:t>
            </w:r>
            <w:r w:rsidR="00FA4731">
              <w:rPr>
                <w:rFonts w:ascii="Times New Roman" w:hAnsi="Times New Roman" w:cs="Times New Roman"/>
              </w:rPr>
              <w:t>722,3</w:t>
            </w:r>
            <w:r w:rsidRPr="006208C5">
              <w:rPr>
                <w:rFonts w:ascii="Times New Roman" w:hAnsi="Times New Roman" w:cs="Times New Roman"/>
              </w:rPr>
              <w:t xml:space="preserve">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xml:space="preserve">2024 </w:t>
            </w:r>
            <w:r w:rsidR="004E0C6E">
              <w:rPr>
                <w:rFonts w:ascii="Times New Roman" w:hAnsi="Times New Roman" w:cs="Times New Roman"/>
              </w:rPr>
              <w:t>–</w:t>
            </w:r>
            <w:r w:rsidRPr="006208C5">
              <w:rPr>
                <w:rFonts w:ascii="Times New Roman" w:hAnsi="Times New Roman" w:cs="Times New Roman"/>
              </w:rPr>
              <w:t xml:space="preserve"> </w:t>
            </w:r>
            <w:r w:rsidR="00FA4731">
              <w:rPr>
                <w:rFonts w:ascii="Times New Roman" w:hAnsi="Times New Roman" w:cs="Times New Roman"/>
              </w:rPr>
              <w:t>300</w:t>
            </w:r>
            <w:r w:rsidR="00943090">
              <w:rPr>
                <w:rFonts w:ascii="Times New Roman" w:hAnsi="Times New Roman" w:cs="Times New Roman"/>
              </w:rPr>
              <w:t> </w:t>
            </w:r>
            <w:r w:rsidR="000C00AC">
              <w:rPr>
                <w:rFonts w:ascii="Times New Roman" w:hAnsi="Times New Roman" w:cs="Times New Roman"/>
              </w:rPr>
              <w:t>573</w:t>
            </w:r>
            <w:r w:rsidR="00943090">
              <w:rPr>
                <w:rFonts w:ascii="Times New Roman" w:hAnsi="Times New Roman" w:cs="Times New Roman"/>
              </w:rPr>
              <w:t>,</w:t>
            </w:r>
            <w:r w:rsidR="000C00AC">
              <w:rPr>
                <w:rFonts w:ascii="Times New Roman" w:hAnsi="Times New Roman" w:cs="Times New Roman"/>
              </w:rPr>
              <w:t>7</w:t>
            </w:r>
            <w:r w:rsidRPr="006208C5">
              <w:rPr>
                <w:rFonts w:ascii="Times New Roman" w:hAnsi="Times New Roman" w:cs="Times New Roman"/>
              </w:rPr>
              <w:t xml:space="preserve"> тыс. руб.,</w:t>
            </w:r>
          </w:p>
          <w:p w:rsidR="008B3D58" w:rsidRDefault="008B3D58">
            <w:pPr>
              <w:pStyle w:val="ConsPlusNormal"/>
              <w:rPr>
                <w:rFonts w:ascii="Times New Roman" w:hAnsi="Times New Roman" w:cs="Times New Roman"/>
              </w:rPr>
            </w:pPr>
            <w:r w:rsidRPr="006208C5">
              <w:rPr>
                <w:rFonts w:ascii="Times New Roman" w:hAnsi="Times New Roman" w:cs="Times New Roman"/>
              </w:rPr>
              <w:t xml:space="preserve">2025 </w:t>
            </w:r>
            <w:r w:rsidR="004E0C6E">
              <w:rPr>
                <w:rFonts w:ascii="Times New Roman" w:hAnsi="Times New Roman" w:cs="Times New Roman"/>
              </w:rPr>
              <w:t>–</w:t>
            </w:r>
            <w:r w:rsidRPr="006208C5">
              <w:rPr>
                <w:rFonts w:ascii="Times New Roman" w:hAnsi="Times New Roman" w:cs="Times New Roman"/>
              </w:rPr>
              <w:t xml:space="preserve"> </w:t>
            </w:r>
            <w:r w:rsidR="00FA4731">
              <w:rPr>
                <w:rFonts w:ascii="Times New Roman" w:hAnsi="Times New Roman" w:cs="Times New Roman"/>
              </w:rPr>
              <w:t>3</w:t>
            </w:r>
            <w:r w:rsidR="000C00AC">
              <w:rPr>
                <w:rFonts w:ascii="Times New Roman" w:hAnsi="Times New Roman" w:cs="Times New Roman"/>
              </w:rPr>
              <w:t>55</w:t>
            </w:r>
            <w:r w:rsidR="00943090">
              <w:rPr>
                <w:rFonts w:ascii="Times New Roman" w:hAnsi="Times New Roman" w:cs="Times New Roman"/>
              </w:rPr>
              <w:t> </w:t>
            </w:r>
            <w:r w:rsidR="000C00AC">
              <w:rPr>
                <w:rFonts w:ascii="Times New Roman" w:hAnsi="Times New Roman" w:cs="Times New Roman"/>
              </w:rPr>
              <w:t>094</w:t>
            </w:r>
            <w:r w:rsidR="0037489B">
              <w:rPr>
                <w:rFonts w:ascii="Times New Roman" w:hAnsi="Times New Roman" w:cs="Times New Roman"/>
              </w:rPr>
              <w:t>,</w:t>
            </w:r>
            <w:r w:rsidR="000C00AC">
              <w:rPr>
                <w:rFonts w:ascii="Times New Roman" w:hAnsi="Times New Roman" w:cs="Times New Roman"/>
              </w:rPr>
              <w:t>7</w:t>
            </w:r>
            <w:r w:rsidRPr="006208C5">
              <w:rPr>
                <w:rFonts w:ascii="Times New Roman" w:hAnsi="Times New Roman" w:cs="Times New Roman"/>
              </w:rPr>
              <w:t xml:space="preserve"> тыс. руб.</w:t>
            </w:r>
            <w:r w:rsidR="00FA4731">
              <w:rPr>
                <w:rFonts w:ascii="Times New Roman" w:hAnsi="Times New Roman" w:cs="Times New Roman"/>
              </w:rPr>
              <w:t>,</w:t>
            </w:r>
          </w:p>
          <w:p w:rsidR="00FA4731" w:rsidRDefault="00FA4731">
            <w:pPr>
              <w:pStyle w:val="ConsPlusNormal"/>
              <w:rPr>
                <w:rFonts w:ascii="Times New Roman" w:hAnsi="Times New Roman" w:cs="Times New Roman"/>
              </w:rPr>
            </w:pPr>
            <w:r w:rsidRPr="006208C5">
              <w:rPr>
                <w:rFonts w:ascii="Times New Roman" w:hAnsi="Times New Roman" w:cs="Times New Roman"/>
              </w:rPr>
              <w:t>202</w:t>
            </w:r>
            <w:r>
              <w:rPr>
                <w:rFonts w:ascii="Times New Roman" w:hAnsi="Times New Roman" w:cs="Times New Roman"/>
              </w:rPr>
              <w:t>6</w:t>
            </w:r>
            <w:r w:rsidRPr="006208C5">
              <w:rPr>
                <w:rFonts w:ascii="Times New Roman" w:hAnsi="Times New Roman" w:cs="Times New Roman"/>
              </w:rPr>
              <w:t xml:space="preserve"> </w:t>
            </w:r>
            <w:r>
              <w:rPr>
                <w:rFonts w:ascii="Times New Roman" w:hAnsi="Times New Roman" w:cs="Times New Roman"/>
              </w:rPr>
              <w:t>–</w:t>
            </w:r>
            <w:r w:rsidRPr="006208C5">
              <w:rPr>
                <w:rFonts w:ascii="Times New Roman" w:hAnsi="Times New Roman" w:cs="Times New Roman"/>
              </w:rPr>
              <w:t xml:space="preserve"> </w:t>
            </w:r>
            <w:r>
              <w:rPr>
                <w:rFonts w:ascii="Times New Roman" w:hAnsi="Times New Roman" w:cs="Times New Roman"/>
              </w:rPr>
              <w:t>3</w:t>
            </w:r>
            <w:r w:rsidR="000C00AC">
              <w:rPr>
                <w:rFonts w:ascii="Times New Roman" w:hAnsi="Times New Roman" w:cs="Times New Roman"/>
              </w:rPr>
              <w:t>62</w:t>
            </w:r>
            <w:r>
              <w:rPr>
                <w:rFonts w:ascii="Times New Roman" w:hAnsi="Times New Roman" w:cs="Times New Roman"/>
              </w:rPr>
              <w:t> </w:t>
            </w:r>
            <w:r w:rsidR="000C00AC">
              <w:rPr>
                <w:rFonts w:ascii="Times New Roman" w:hAnsi="Times New Roman" w:cs="Times New Roman"/>
              </w:rPr>
              <w:t>692</w:t>
            </w:r>
            <w:r w:rsidR="00680C73">
              <w:rPr>
                <w:rFonts w:ascii="Times New Roman" w:hAnsi="Times New Roman" w:cs="Times New Roman"/>
              </w:rPr>
              <w:t>,</w:t>
            </w:r>
            <w:r w:rsidR="000C00AC">
              <w:rPr>
                <w:rFonts w:ascii="Times New Roman" w:hAnsi="Times New Roman" w:cs="Times New Roman"/>
              </w:rPr>
              <w:t>7</w:t>
            </w:r>
            <w:r w:rsidRPr="006208C5">
              <w:rPr>
                <w:rFonts w:ascii="Times New Roman" w:hAnsi="Times New Roman" w:cs="Times New Roman"/>
              </w:rPr>
              <w:t xml:space="preserve"> тыс. руб.</w:t>
            </w:r>
            <w:r w:rsidR="000C00AC">
              <w:rPr>
                <w:rFonts w:ascii="Times New Roman" w:hAnsi="Times New Roman" w:cs="Times New Roman"/>
              </w:rPr>
              <w:t>,</w:t>
            </w:r>
          </w:p>
          <w:p w:rsidR="000C00AC" w:rsidRPr="006208C5" w:rsidRDefault="000C00AC" w:rsidP="000C00AC">
            <w:pPr>
              <w:pStyle w:val="ConsPlusNormal"/>
              <w:rPr>
                <w:rFonts w:ascii="Times New Roman" w:hAnsi="Times New Roman" w:cs="Times New Roman"/>
              </w:rPr>
            </w:pPr>
            <w:r w:rsidRPr="006208C5">
              <w:rPr>
                <w:rFonts w:ascii="Times New Roman" w:hAnsi="Times New Roman" w:cs="Times New Roman"/>
              </w:rPr>
              <w:t>202</w:t>
            </w:r>
            <w:r>
              <w:rPr>
                <w:rFonts w:ascii="Times New Roman" w:hAnsi="Times New Roman" w:cs="Times New Roman"/>
              </w:rPr>
              <w:t>7</w:t>
            </w:r>
            <w:r w:rsidRPr="006208C5">
              <w:rPr>
                <w:rFonts w:ascii="Times New Roman" w:hAnsi="Times New Roman" w:cs="Times New Roman"/>
              </w:rPr>
              <w:t xml:space="preserve"> </w:t>
            </w:r>
            <w:r>
              <w:rPr>
                <w:rFonts w:ascii="Times New Roman" w:hAnsi="Times New Roman" w:cs="Times New Roman"/>
              </w:rPr>
              <w:t>–</w:t>
            </w:r>
            <w:r w:rsidRPr="006208C5">
              <w:rPr>
                <w:rFonts w:ascii="Times New Roman" w:hAnsi="Times New Roman" w:cs="Times New Roman"/>
              </w:rPr>
              <w:t xml:space="preserve"> </w:t>
            </w:r>
            <w:r>
              <w:rPr>
                <w:rFonts w:ascii="Times New Roman" w:hAnsi="Times New Roman" w:cs="Times New Roman"/>
              </w:rPr>
              <w:t>360 635,8</w:t>
            </w:r>
            <w:r w:rsidRPr="006208C5">
              <w:rPr>
                <w:rFonts w:ascii="Times New Roman" w:hAnsi="Times New Roman" w:cs="Times New Roman"/>
              </w:rPr>
              <w:t xml:space="preserve"> тыс. руб.,</w:t>
            </w:r>
          </w:p>
          <w:p w:rsidR="000C00AC" w:rsidRPr="006208C5" w:rsidRDefault="000C00AC" w:rsidP="000C00AC">
            <w:pPr>
              <w:pStyle w:val="ConsPlusNormal"/>
              <w:rPr>
                <w:rFonts w:ascii="Times New Roman" w:hAnsi="Times New Roman" w:cs="Times New Roman"/>
              </w:rPr>
            </w:pPr>
            <w:r w:rsidRPr="006208C5">
              <w:rPr>
                <w:rFonts w:ascii="Times New Roman" w:hAnsi="Times New Roman" w:cs="Times New Roman"/>
              </w:rPr>
              <w:t>202</w:t>
            </w:r>
            <w:r w:rsidR="002C1603">
              <w:rPr>
                <w:rFonts w:ascii="Times New Roman" w:hAnsi="Times New Roman" w:cs="Times New Roman"/>
              </w:rPr>
              <w:t>8</w:t>
            </w:r>
            <w:r w:rsidRPr="006208C5">
              <w:rPr>
                <w:rFonts w:ascii="Times New Roman" w:hAnsi="Times New Roman" w:cs="Times New Roman"/>
              </w:rPr>
              <w:t xml:space="preserve"> </w:t>
            </w:r>
            <w:r>
              <w:rPr>
                <w:rFonts w:ascii="Times New Roman" w:hAnsi="Times New Roman" w:cs="Times New Roman"/>
              </w:rPr>
              <w:t>–</w:t>
            </w:r>
            <w:r w:rsidRPr="006208C5">
              <w:rPr>
                <w:rFonts w:ascii="Times New Roman" w:hAnsi="Times New Roman" w:cs="Times New Roman"/>
              </w:rPr>
              <w:t xml:space="preserve"> </w:t>
            </w:r>
            <w:r w:rsidR="002C1603">
              <w:rPr>
                <w:rFonts w:ascii="Times New Roman" w:hAnsi="Times New Roman" w:cs="Times New Roman"/>
              </w:rPr>
              <w:t>360 635,8</w:t>
            </w:r>
            <w:r w:rsidRPr="006208C5">
              <w:rPr>
                <w:rFonts w:ascii="Times New Roman" w:hAnsi="Times New Roman" w:cs="Times New Roman"/>
              </w:rPr>
              <w:t xml:space="preserve"> тыс. руб.,</w:t>
            </w:r>
          </w:p>
          <w:p w:rsidR="000C00AC" w:rsidRDefault="000C00AC" w:rsidP="000C00AC">
            <w:pPr>
              <w:pStyle w:val="ConsPlusNormal"/>
              <w:rPr>
                <w:rFonts w:ascii="Times New Roman" w:hAnsi="Times New Roman" w:cs="Times New Roman"/>
              </w:rPr>
            </w:pPr>
            <w:r w:rsidRPr="006208C5">
              <w:rPr>
                <w:rFonts w:ascii="Times New Roman" w:hAnsi="Times New Roman" w:cs="Times New Roman"/>
              </w:rPr>
              <w:t>202</w:t>
            </w:r>
            <w:r w:rsidR="002C1603">
              <w:rPr>
                <w:rFonts w:ascii="Times New Roman" w:hAnsi="Times New Roman" w:cs="Times New Roman"/>
              </w:rPr>
              <w:t>9</w:t>
            </w:r>
            <w:r w:rsidRPr="006208C5">
              <w:rPr>
                <w:rFonts w:ascii="Times New Roman" w:hAnsi="Times New Roman" w:cs="Times New Roman"/>
              </w:rPr>
              <w:t xml:space="preserve"> </w:t>
            </w:r>
            <w:r>
              <w:rPr>
                <w:rFonts w:ascii="Times New Roman" w:hAnsi="Times New Roman" w:cs="Times New Roman"/>
              </w:rPr>
              <w:t>–</w:t>
            </w:r>
            <w:r w:rsidRPr="006208C5">
              <w:rPr>
                <w:rFonts w:ascii="Times New Roman" w:hAnsi="Times New Roman" w:cs="Times New Roman"/>
              </w:rPr>
              <w:t xml:space="preserve"> </w:t>
            </w:r>
            <w:r w:rsidR="002C1603">
              <w:rPr>
                <w:rFonts w:ascii="Times New Roman" w:hAnsi="Times New Roman" w:cs="Times New Roman"/>
              </w:rPr>
              <w:t>360 635,8</w:t>
            </w:r>
            <w:r w:rsidRPr="006208C5">
              <w:rPr>
                <w:rFonts w:ascii="Times New Roman" w:hAnsi="Times New Roman" w:cs="Times New Roman"/>
              </w:rPr>
              <w:t xml:space="preserve"> тыс. руб.</w:t>
            </w:r>
            <w:r>
              <w:rPr>
                <w:rFonts w:ascii="Times New Roman" w:hAnsi="Times New Roman" w:cs="Times New Roman"/>
              </w:rPr>
              <w:t>,</w:t>
            </w:r>
          </w:p>
          <w:p w:rsidR="000C00AC" w:rsidRPr="006208C5" w:rsidRDefault="000C00AC">
            <w:pPr>
              <w:pStyle w:val="ConsPlusNormal"/>
              <w:rPr>
                <w:rFonts w:ascii="Times New Roman" w:hAnsi="Times New Roman" w:cs="Times New Roman"/>
              </w:rPr>
            </w:pPr>
            <w:r w:rsidRPr="006208C5">
              <w:rPr>
                <w:rFonts w:ascii="Times New Roman" w:hAnsi="Times New Roman" w:cs="Times New Roman"/>
              </w:rPr>
              <w:t>20</w:t>
            </w:r>
            <w:r w:rsidR="002C1603">
              <w:rPr>
                <w:rFonts w:ascii="Times New Roman" w:hAnsi="Times New Roman" w:cs="Times New Roman"/>
              </w:rPr>
              <w:t>30</w:t>
            </w:r>
            <w:r w:rsidRPr="006208C5">
              <w:rPr>
                <w:rFonts w:ascii="Times New Roman" w:hAnsi="Times New Roman" w:cs="Times New Roman"/>
              </w:rPr>
              <w:t xml:space="preserve"> </w:t>
            </w:r>
            <w:r>
              <w:rPr>
                <w:rFonts w:ascii="Times New Roman" w:hAnsi="Times New Roman" w:cs="Times New Roman"/>
              </w:rPr>
              <w:t>–</w:t>
            </w:r>
            <w:r w:rsidRPr="006208C5">
              <w:rPr>
                <w:rFonts w:ascii="Times New Roman" w:hAnsi="Times New Roman" w:cs="Times New Roman"/>
              </w:rPr>
              <w:t xml:space="preserve"> </w:t>
            </w:r>
            <w:r w:rsidR="002C1603">
              <w:rPr>
                <w:rFonts w:ascii="Times New Roman" w:hAnsi="Times New Roman" w:cs="Times New Roman"/>
              </w:rPr>
              <w:t>360 635,8</w:t>
            </w:r>
            <w:r w:rsidRPr="006208C5">
              <w:rPr>
                <w:rFonts w:ascii="Times New Roman" w:hAnsi="Times New Roman" w:cs="Times New Roman"/>
              </w:rPr>
              <w:t xml:space="preserve"> тыс. руб.</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lastRenderedPageBreak/>
              <w:t>Источник финансирования - районный бюджет</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lastRenderedPageBreak/>
              <w:t>Ожидаемые конечные результаты реализации муниципальной программы и показатели социально-экономической эффективности муниципальной программы</w:t>
            </w:r>
          </w:p>
        </w:tc>
        <w:tc>
          <w:tcPr>
            <w:tcW w:w="6885"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За период действия программы планируется достижение следующих показателей:</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1. Исполнение районного бюджета по налоговым и неналоговым доходам в целом не менее 100,0%.</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2. Достижение роста налоговых и неналоговых доходов в районный бюджет к предыдущему году.</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3. Сохранение доли расходов районного бюджета, формируемого в рамках программ, в общем объеме расходов районного бюджета (без учета субвенций из окружного бюджета и иных межбюджетных трансфертов из бюджетов поселений на исполнение передаваемых полномочий), не менее 90,0%.</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4. Сдерживание доли просроченной кредиторской задолженности районного бюджета к общему объему расходов на уровне 0,0%.</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5. Поддержание на уровне не менее 100,0% отношения фактического перечисления дотаций на выравнивание бюджетной обеспеченности из районного бюджета к плановым назначениям, утвержденным решением о районном бюджете на очередной финансовый год и плановый период.</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6. Поддержание на уровне не менее 100,0% отношения фактического объема предоставленных поселениям иных межбюджетных трансфертов на поддержку мер по обеспечению сбалансированности местных бюджетов к первоначально утвержденным плановым значениям без учета объема, не распределенного между муниципальными бюджетами поселений.</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7. Повышение открытости и прозрачности бюджетного процесса путем:</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размещения на официальном сайте муниципального района "Заполярный район" в информационно-телекоммуникационной сети "Интернет" информации о районном бюджете и отчета об исполнении районного бюджета, в том числе в доступной для граждан форме в актуальном формате;</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 размещения информации на едином портале бюджетной системы Российской Федерации в составе, утвержденном Министерством финансов Российской Федерации.</w:t>
            </w:r>
          </w:p>
          <w:p w:rsidR="008B3D58" w:rsidRPr="006208C5" w:rsidRDefault="008B3D58">
            <w:pPr>
              <w:pStyle w:val="ConsPlusNormal"/>
              <w:rPr>
                <w:rFonts w:ascii="Times New Roman" w:hAnsi="Times New Roman" w:cs="Times New Roman"/>
              </w:rPr>
            </w:pPr>
            <w:r w:rsidRPr="006208C5">
              <w:rPr>
                <w:rFonts w:ascii="Times New Roman" w:hAnsi="Times New Roman" w:cs="Times New Roman"/>
              </w:rPr>
              <w:t>8. Обеспечение выполнения плана мероприятий по осуществлению внутреннего муниципального финансового контроля не менее 100,0%</w:t>
            </w:r>
          </w:p>
        </w:tc>
      </w:tr>
      <w:tr w:rsidR="006208C5" w:rsidRPr="006208C5" w:rsidTr="008B3D58">
        <w:tc>
          <w:tcPr>
            <w:tcW w:w="2608" w:type="dxa"/>
          </w:tcPr>
          <w:p w:rsidR="008B3D58" w:rsidRPr="006208C5" w:rsidRDefault="008B3D58">
            <w:pPr>
              <w:pStyle w:val="ConsPlusNormal"/>
              <w:rPr>
                <w:rFonts w:ascii="Times New Roman" w:hAnsi="Times New Roman" w:cs="Times New Roman"/>
              </w:rPr>
            </w:pPr>
            <w:r w:rsidRPr="006208C5">
              <w:rPr>
                <w:rFonts w:ascii="Times New Roman" w:hAnsi="Times New Roman" w:cs="Times New Roman"/>
              </w:rPr>
              <w:t>Система организации контроля за исполнением муниципальной программы</w:t>
            </w:r>
          </w:p>
        </w:tc>
        <w:tc>
          <w:tcPr>
            <w:tcW w:w="6885" w:type="dxa"/>
          </w:tcPr>
          <w:p w:rsidR="008B3D58" w:rsidRPr="006208C5" w:rsidRDefault="008B3D58" w:rsidP="002C1603">
            <w:pPr>
              <w:pStyle w:val="ConsPlusNormal"/>
              <w:rPr>
                <w:rFonts w:ascii="Times New Roman" w:hAnsi="Times New Roman" w:cs="Times New Roman"/>
              </w:rPr>
            </w:pPr>
            <w:r w:rsidRPr="006208C5">
              <w:rPr>
                <w:rFonts w:ascii="Times New Roman" w:hAnsi="Times New Roman" w:cs="Times New Roman"/>
              </w:rPr>
              <w:t>Контроль за реализацией муниципальной программы осуществляется Управлением финансов Администрации Заполярн</w:t>
            </w:r>
            <w:r w:rsidR="002C1603">
              <w:rPr>
                <w:rFonts w:ascii="Times New Roman" w:hAnsi="Times New Roman" w:cs="Times New Roman"/>
              </w:rPr>
              <w:t>ого</w:t>
            </w:r>
            <w:r w:rsidRPr="006208C5">
              <w:rPr>
                <w:rFonts w:ascii="Times New Roman" w:hAnsi="Times New Roman" w:cs="Times New Roman"/>
              </w:rPr>
              <w:t xml:space="preserve"> район</w:t>
            </w:r>
            <w:r w:rsidR="002C1603">
              <w:rPr>
                <w:rFonts w:ascii="Times New Roman" w:hAnsi="Times New Roman" w:cs="Times New Roman"/>
              </w:rPr>
              <w:t>а</w:t>
            </w:r>
          </w:p>
        </w:tc>
      </w:tr>
    </w:tbl>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1. Содержание проблемы и обоснование необходимости ее</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решения программными методами</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Муниципальная программа "Управление финансами в муниципальном районе "Заполярный район" на 2019 - 20</w:t>
      </w:r>
      <w:r w:rsidR="002C1603">
        <w:rPr>
          <w:rFonts w:ascii="Times New Roman" w:hAnsi="Times New Roman" w:cs="Times New Roman"/>
        </w:rPr>
        <w:t>30</w:t>
      </w:r>
      <w:r w:rsidRPr="006208C5">
        <w:rPr>
          <w:rFonts w:ascii="Times New Roman" w:hAnsi="Times New Roman" w:cs="Times New Roman"/>
        </w:rPr>
        <w:t xml:space="preserve"> годы" (далее - Программа) разработана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муниципального района "Заполярный район" от 28.03.2018 № 60п, с целью обеспечения долгосрочной сбалансированности и устойчивости бюджетной системы муниципального района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Бюджетная система муниципального района "Заполярный район" включает в себя районный бюджет и бюджеты муниципальных образований восемнадцати сельских и одного городского </w:t>
      </w:r>
      <w:r w:rsidRPr="006208C5">
        <w:rPr>
          <w:rFonts w:ascii="Times New Roman" w:hAnsi="Times New Roman" w:cs="Times New Roman"/>
        </w:rPr>
        <w:lastRenderedPageBreak/>
        <w:t>поселений.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Уполномоченным органом в сфере управления финансами районного бюджета является Управление финансов Администрации </w:t>
      </w:r>
      <w:r w:rsidR="002C1603">
        <w:rPr>
          <w:rFonts w:ascii="Times New Roman" w:hAnsi="Times New Roman" w:cs="Times New Roman"/>
        </w:rPr>
        <w:t>Заполярного района</w:t>
      </w:r>
      <w:r w:rsidRPr="006208C5">
        <w:rPr>
          <w:rFonts w:ascii="Times New Roman" w:hAnsi="Times New Roman" w:cs="Times New Roman"/>
        </w:rPr>
        <w:t xml:space="preserve"> (далее - Управление финансов).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2016 году осуществлен переход от годового планирования к среднесрочному финансовому планированию.</w:t>
      </w:r>
    </w:p>
    <w:p w:rsidR="008B3D58" w:rsidRPr="005E4E64" w:rsidRDefault="008B3D58">
      <w:pPr>
        <w:pStyle w:val="ConsPlusNormal"/>
        <w:spacing w:before="220"/>
        <w:ind w:firstLine="540"/>
        <w:jc w:val="both"/>
        <w:rPr>
          <w:rFonts w:ascii="Times New Roman" w:hAnsi="Times New Roman" w:cs="Times New Roman"/>
          <w:szCs w:val="22"/>
        </w:rPr>
      </w:pPr>
      <w:r w:rsidRPr="006208C5">
        <w:rPr>
          <w:rFonts w:ascii="Times New Roman" w:hAnsi="Times New Roman" w:cs="Times New Roman"/>
        </w:rPr>
        <w:t>Для обеспечения сбалансированности районного бюджета и пополнения доходной части консолидированного бюджета муниципального района "Заполярный район" с 2018 года в Заполярном районе реализуется План мероприятий по увеличению объема поступлений налоговых и неналоговых поступлений в консолидированный бюджет муниципального района "Заполярный район" на 2018 - 2020 годы, утвержденный постановлением Администрации муниципального района "Заполярный район" от 30.11.2017 № 235п. План мероприятий по увеличению объема поступлений налоговых и неналоговых доходов в консолидированный бюджет муниципального района "Заполярный район" на 2021 - 2023 годы утвержден постановлением Адми</w:t>
      </w:r>
      <w:r w:rsidR="005E4E64">
        <w:rPr>
          <w:rFonts w:ascii="Times New Roman" w:hAnsi="Times New Roman" w:cs="Times New Roman"/>
        </w:rPr>
        <w:t xml:space="preserve">нистрации муниципального района "Заполярный район" от </w:t>
      </w:r>
      <w:r w:rsidRPr="006208C5">
        <w:rPr>
          <w:rFonts w:ascii="Times New Roman" w:hAnsi="Times New Roman" w:cs="Times New Roman"/>
        </w:rPr>
        <w:t>30.12.2020 № 285п</w:t>
      </w:r>
      <w:r w:rsidRPr="005E4E64">
        <w:rPr>
          <w:rFonts w:ascii="Times New Roman" w:hAnsi="Times New Roman" w:cs="Times New Roman"/>
          <w:szCs w:val="22"/>
        </w:rPr>
        <w:t>.</w:t>
      </w:r>
      <w:r w:rsidR="005E4E64">
        <w:rPr>
          <w:rFonts w:ascii="Times New Roman" w:hAnsi="Times New Roman" w:cs="Times New Roman"/>
          <w:szCs w:val="22"/>
        </w:rPr>
        <w:t xml:space="preserve"> </w:t>
      </w:r>
      <w:r w:rsidR="005E4E64" w:rsidRPr="005E4E64">
        <w:rPr>
          <w:rFonts w:ascii="Times New Roman" w:hAnsi="Times New Roman" w:cs="Times New Roman"/>
          <w:szCs w:val="22"/>
        </w:rPr>
        <w:t xml:space="preserve">План мероприятий по увеличению объема поступлений налоговых и неналоговых доходов в консолидированный бюджет муниципального района </w:t>
      </w:r>
      <w:r w:rsidR="005E4E64" w:rsidRPr="006208C5">
        <w:rPr>
          <w:rFonts w:ascii="Times New Roman" w:hAnsi="Times New Roman" w:cs="Times New Roman"/>
        </w:rPr>
        <w:t>"Заполярный район"</w:t>
      </w:r>
      <w:r w:rsidR="005E4E64" w:rsidRPr="005E4E64">
        <w:rPr>
          <w:rFonts w:ascii="Times New Roman" w:hAnsi="Times New Roman" w:cs="Times New Roman"/>
          <w:szCs w:val="22"/>
        </w:rPr>
        <w:t xml:space="preserve"> на </w:t>
      </w:r>
      <w:r w:rsidR="005E4E64" w:rsidRPr="006208C5">
        <w:rPr>
          <w:rFonts w:ascii="Times New Roman" w:hAnsi="Times New Roman" w:cs="Times New Roman"/>
        </w:rPr>
        <w:t>202</w:t>
      </w:r>
      <w:r w:rsidR="005E4E64">
        <w:rPr>
          <w:rFonts w:ascii="Times New Roman" w:hAnsi="Times New Roman" w:cs="Times New Roman"/>
        </w:rPr>
        <w:t>4</w:t>
      </w:r>
      <w:r w:rsidR="005E4E64" w:rsidRPr="006208C5">
        <w:rPr>
          <w:rFonts w:ascii="Times New Roman" w:hAnsi="Times New Roman" w:cs="Times New Roman"/>
        </w:rPr>
        <w:t xml:space="preserve"> - 202</w:t>
      </w:r>
      <w:r w:rsidR="005E4E64">
        <w:rPr>
          <w:rFonts w:ascii="Times New Roman" w:hAnsi="Times New Roman" w:cs="Times New Roman"/>
        </w:rPr>
        <w:t>6</w:t>
      </w:r>
      <w:r w:rsidR="005E4E64" w:rsidRPr="006208C5">
        <w:rPr>
          <w:rFonts w:ascii="Times New Roman" w:hAnsi="Times New Roman" w:cs="Times New Roman"/>
        </w:rPr>
        <w:t xml:space="preserve"> годы</w:t>
      </w:r>
      <w:r w:rsidR="005E4E64" w:rsidRPr="005E4E64">
        <w:rPr>
          <w:rFonts w:ascii="Times New Roman" w:hAnsi="Times New Roman" w:cs="Times New Roman"/>
          <w:szCs w:val="22"/>
        </w:rPr>
        <w:t xml:space="preserve"> утвержден постановлением Администрации муниципального района </w:t>
      </w:r>
      <w:r w:rsidR="005E4E64" w:rsidRPr="006208C5">
        <w:rPr>
          <w:rFonts w:ascii="Times New Roman" w:hAnsi="Times New Roman" w:cs="Times New Roman"/>
        </w:rPr>
        <w:t>"Заполярный район"</w:t>
      </w:r>
      <w:r w:rsidR="005E4E64" w:rsidRPr="005E4E64">
        <w:rPr>
          <w:rFonts w:ascii="Times New Roman" w:hAnsi="Times New Roman" w:cs="Times New Roman"/>
          <w:szCs w:val="22"/>
        </w:rPr>
        <w:t xml:space="preserve"> от 22.08.2023 № 253п.</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Специалисты Администрации Заполярного района и Управления финансов Администрации Заполярного района вошли в состав межведомственной комиссии, созданной на региональном уровне, по вопросам сокращения налоговой задолженности и пресечения правонарушений в налоговой сфере.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Специалистами Управления финансов Администрации Заполярного района проводится постоянная системная работа с администраторами налоговых и неналоговых доходов, подлежащих зачислению в районный бюджет, в части полноты и своевременности зачисления платежей в бюджет, погашения задолженности по платежам в бюджет.</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Эффективное управление общественными финансами является важным условием для повышения качества и уровня жизни населения муниципального района "Заполярный район", устойчивого экономического роста, модернизации коммунальной инфраструктуры поселений.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Расходная часть районного бюджета формируется по программно-целевому принципу с целью повышения эффективности бюджетных расходов и увязки финансовых ресурсов с целями и задачами социально-экономического развития муниципального района на среднесрочную перспективу.</w:t>
      </w:r>
    </w:p>
    <w:p w:rsidR="00C06184" w:rsidRPr="006208C5" w:rsidRDefault="00C06184" w:rsidP="00C06184">
      <w:pPr>
        <w:pStyle w:val="ConsPlusNormal"/>
        <w:spacing w:before="220"/>
        <w:ind w:firstLine="540"/>
        <w:jc w:val="both"/>
        <w:rPr>
          <w:rFonts w:ascii="Times New Roman" w:hAnsi="Times New Roman" w:cs="Times New Roman"/>
        </w:rPr>
      </w:pPr>
      <w:r w:rsidRPr="006208C5">
        <w:rPr>
          <w:rFonts w:ascii="Times New Roman" w:hAnsi="Times New Roman" w:cs="Times New Roman"/>
        </w:rPr>
        <w:t>Доля расходов районного бюджета, сформированных в рамках муниципальных программ, за 2016 год составила - 73,2%, за 2017 год - 90,3%, на 2018 - 20</w:t>
      </w:r>
      <w:r w:rsidRPr="00C06184">
        <w:rPr>
          <w:rFonts w:ascii="Times New Roman" w:hAnsi="Times New Roman" w:cs="Times New Roman"/>
        </w:rPr>
        <w:t>30</w:t>
      </w:r>
      <w:r w:rsidRPr="006208C5">
        <w:rPr>
          <w:rFonts w:ascii="Times New Roman" w:hAnsi="Times New Roman" w:cs="Times New Roman"/>
        </w:rPr>
        <w:t xml:space="preserve"> годы планируется более 90,0 процентов.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Необходимо и в дальнейшем сохранять достигнутый уровень программных расходов в общем объеме расходов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Следующим направлением реализации программы является развитие межбюджетных отношений в муниципальном районе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Формирование межбюджетных отношений, межбюджетное регулирование являются ключевыми направлениями бюджетной политики, ориентированными на достижение баланса ресурсов бюджетной системы муниципального района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Нахождение оптимального соотношения методов межбюджетного регулирования, ориентированных на выравнивание и на сбалансированность местных бюджетов, является залогом поступательного развития района.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Межбюджетные трансферты из районного бюджета предоставляются бюджетам поселений в </w:t>
      </w:r>
      <w:r w:rsidRPr="006208C5">
        <w:rPr>
          <w:rFonts w:ascii="Times New Roman" w:hAnsi="Times New Roman" w:cs="Times New Roman"/>
        </w:rPr>
        <w:lastRenderedPageBreak/>
        <w:t>форме: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дотации на выравнивание бюджетной обеспеченности поселений;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иных межбюджетных трансфертов, в том числе на поддержку мер по обеспечению сбалансированности местных бюджетов.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Неравномерность распределения налоговой базы в разрезе муниципальных образований поселений, связанная с различиями муниципалитетов в уровне социально-экономического развития, территориальном расположении, демографическом положении и рядом других объективных факторов, обуславливает резкую дифференциацию бюджетной обеспеченности поселений. Такая ситуация требует активных действий органов государственной власти Ненецкого автономного округа и органов местного самоуправления Заполярного района по созданию равных финансовых возможностей для органов местного самоуправления по эффективному осуществлению ими полномочий по решению вопросов местного значения.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Согласно закону Ненецкого автономного округа от 01.07.2011 № 33-ОЗ "О межбюджетных отношениях в Ненецком автономном округе</w:t>
      </w:r>
      <w:proofErr w:type="gramStart"/>
      <w:r w:rsidRPr="006208C5">
        <w:rPr>
          <w:rFonts w:ascii="Times New Roman" w:hAnsi="Times New Roman" w:cs="Times New Roman"/>
        </w:rPr>
        <w:t>"</w:t>
      </w:r>
      <w:proofErr w:type="gramEnd"/>
      <w:r w:rsidRPr="006208C5">
        <w:rPr>
          <w:rFonts w:ascii="Times New Roman" w:hAnsi="Times New Roman" w:cs="Times New Roman"/>
        </w:rPr>
        <w:t xml:space="preserve"> из окружного бюджета предоставляется дотация на выравнивание бюджетной обеспеченности местных бюджетов, рассчитываемая исходя из численности жителей поселения в расчете на одного жителя в соответствии с методикой, утвержденной указанным законом. Однако, учитывая ежегодное снижение численности населения, проживающего в поселениях Заполярного района, и недостаточный объем базовой суммы, распределяемой между муниципальными образованиями поселений в виде дотаций на выравнивание бюджетной обеспеченности поселений из окружного бюджета, Администрация Заполярного района с целью обеспечения сбалансированности местных бюджетов поселений вынуждена ежегодно увеличивать объемы финансовой помощи бюджетам поселений за счет средств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 этой целью решением о районном бюджете утверждаются методики расчета дотаций на выравнивание бюджетной обеспеченности и иных межбюджетных трансфертов на поддержку мер по обеспечению сбалансированности местных бюджетов, максимально учитывающие особенности каждого поселения.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Следующим направлением реализации программы является развитие информационной системы управления муниципальными финансами с целью повышения открытости и прозрачности бюджетного процесса в муниципальном районе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Управлением финансов Администрации Заполярного района разработан проект "Бюджет для граждан", который размещен на официальном сайте </w:t>
      </w:r>
      <w:r w:rsidRPr="004A2A58">
        <w:rPr>
          <w:rFonts w:ascii="Times New Roman" w:hAnsi="Times New Roman" w:cs="Times New Roman"/>
        </w:rPr>
        <w:t xml:space="preserve">Заполярного района в </w:t>
      </w:r>
      <w:r w:rsidRPr="004A2A58">
        <w:rPr>
          <w:rFonts w:ascii="Times New Roman" w:hAnsi="Times New Roman" w:cs="Times New Roman"/>
          <w:szCs w:val="22"/>
        </w:rPr>
        <w:t>разделе "</w:t>
      </w:r>
      <w:r w:rsidR="005E4E64" w:rsidRPr="004A2A58">
        <w:rPr>
          <w:rFonts w:ascii="Times New Roman" w:hAnsi="Times New Roman" w:cs="Times New Roman"/>
          <w:szCs w:val="22"/>
        </w:rPr>
        <w:t>Главная</w:t>
      </w:r>
      <w:r w:rsidRPr="004A2A58">
        <w:rPr>
          <w:rFonts w:ascii="Times New Roman" w:hAnsi="Times New Roman" w:cs="Times New Roman"/>
          <w:szCs w:val="22"/>
        </w:rPr>
        <w:t>" (</w:t>
      </w:r>
      <w:hyperlink r:id="rId4" w:history="1">
        <w:r w:rsidR="005E4E64" w:rsidRPr="004A2A58">
          <w:rPr>
            <w:rStyle w:val="a5"/>
            <w:rFonts w:ascii="Times New Roman" w:hAnsi="Times New Roman" w:cs="Times New Roman"/>
            <w:color w:val="auto"/>
            <w:szCs w:val="22"/>
          </w:rPr>
          <w:t>https://www.zrnao.ru/novyij-byudzhet-dlya-grazhdan/</w:t>
        </w:r>
      </w:hyperlink>
      <w:r w:rsidRPr="004A2A58">
        <w:rPr>
          <w:rFonts w:ascii="Times New Roman" w:hAnsi="Times New Roman" w:cs="Times New Roman"/>
          <w:szCs w:val="22"/>
        </w:rPr>
        <w:t>),</w:t>
      </w:r>
      <w:r w:rsidR="005E4E64" w:rsidRPr="004A2A58">
        <w:rPr>
          <w:rFonts w:ascii="Times New Roman" w:hAnsi="Times New Roman" w:cs="Times New Roman"/>
          <w:szCs w:val="22"/>
        </w:rPr>
        <w:t xml:space="preserve"> систематически актуализируется, </w:t>
      </w:r>
      <w:r w:rsidR="004A2A58">
        <w:rPr>
          <w:rFonts w:ascii="Times New Roman" w:hAnsi="Times New Roman" w:cs="Times New Roman"/>
          <w:szCs w:val="22"/>
        </w:rPr>
        <w:t xml:space="preserve">что </w:t>
      </w:r>
      <w:r w:rsidRPr="004A2A58">
        <w:rPr>
          <w:rFonts w:ascii="Times New Roman" w:hAnsi="Times New Roman" w:cs="Times New Roman"/>
          <w:szCs w:val="22"/>
        </w:rPr>
        <w:t>позволяет</w:t>
      </w:r>
      <w:r w:rsidRPr="004A2A58">
        <w:rPr>
          <w:rFonts w:ascii="Times New Roman" w:hAnsi="Times New Roman" w:cs="Times New Roman"/>
        </w:rPr>
        <w:t xml:space="preserve"> населению района ознакомиться с процессом формирования и исполнения</w:t>
      </w:r>
      <w:r w:rsidRPr="006208C5">
        <w:rPr>
          <w:rFonts w:ascii="Times New Roman" w:hAnsi="Times New Roman" w:cs="Times New Roman"/>
        </w:rPr>
        <w:t xml:space="preserve"> районного бюджета в доступной для понимания форме.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Ежегодно проводятся публичные слушания по проекту решения "О районном бюджете на очередной финансовый год и плановый период" и </w:t>
      </w:r>
      <w:r w:rsidRPr="004A2A58">
        <w:rPr>
          <w:rFonts w:ascii="Times New Roman" w:hAnsi="Times New Roman" w:cs="Times New Roman"/>
        </w:rPr>
        <w:t xml:space="preserve">проекту решения об исполнении районного бюджета за соответствующий отчетный финансовый год. Результаты публичных слушаний и презентации к ним размещаются на официальном сайте Заполярного района в разделе </w:t>
      </w:r>
      <w:r w:rsidR="004A2A58" w:rsidRPr="004A2A58">
        <w:rPr>
          <w:rFonts w:ascii="Times New Roman" w:hAnsi="Times New Roman" w:cs="Times New Roman"/>
          <w:szCs w:val="22"/>
        </w:rPr>
        <w:t>"Главная" (</w:t>
      </w:r>
      <w:hyperlink r:id="rId5" w:history="1">
        <w:r w:rsidR="004A2A58" w:rsidRPr="004A2A58">
          <w:rPr>
            <w:rStyle w:val="a5"/>
            <w:rFonts w:ascii="Times New Roman" w:hAnsi="Times New Roman" w:cs="Times New Roman"/>
            <w:color w:val="auto"/>
            <w:szCs w:val="22"/>
          </w:rPr>
          <w:t>https://www.zrnao.ru/novyij-byudzhet-dlya-grazhdan/</w:t>
        </w:r>
      </w:hyperlink>
      <w:r w:rsidR="004A2A58" w:rsidRPr="004A2A58">
        <w:rPr>
          <w:rFonts w:ascii="Times New Roman" w:hAnsi="Times New Roman" w:cs="Times New Roman"/>
          <w:szCs w:val="22"/>
        </w:rPr>
        <w:t>)</w:t>
      </w:r>
      <w:r w:rsidRPr="004A2A58">
        <w:rPr>
          <w:rFonts w:ascii="Times New Roman" w:hAnsi="Times New Roman" w:cs="Times New Roman"/>
        </w:rPr>
        <w:t>.</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Также в указанном разделе сайта систематически размещается информация о внесении изменений в решение о районном бюджете и ежеквартальном исполнении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Решение задач, поставленных Программой, через реализацию системы мероприятий позволит обеспечить сбалансированность и устойчивость районного бюджета, выполнение принятых расходных обязательств, повысить эффективность бюджетных расходов, не создавать муниципальный долг Заполярного района.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Успешная реализация муниципальной программы во многом зависит от своевременной оценки рисков.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lastRenderedPageBreak/>
        <w:t>Наибольшую опасность представляют риски, которыми сложно управлять в рамках действия Программы, связанные с ухудшением экономической ситуации Российской Федерации, возникающие в результате изменения законодательных норм (законодательные, финансовые и организационные риски).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Основными финансовыми рисками реализации программы являются существенное ухудшение социально-экономической ситуации, уменьшение доходной части районного бюджета, что повлечет за собой увеличение дефицита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Так, достижению запланированных результатов могут препятствовать:</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риски, связанные с изменением финансового (бюджетного) и налогового законодательства;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изменение уровня инфляции, кризисные явления;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риски, связанные с привлечением заемных средств, в рамках управления муниципальными финансами;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риски, связанные с ошибками в управлении Программой;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риски, связаны с финансированием Программы в неполном объеме.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Для снижения финансовых рисков необходимо осуществлять постоянный мониторинг изменения ситуации в финансовой сфере и осуществлять бюджетное планирование с учетом возможного ухудшения экономической ситуации.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Наряду с финансовыми рисками существуют риски снижения эффективности ожидаемых конечных результатов реализации программы.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Управление рисками реализации Программы будет осуществляться на основе: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комплексного анализа федерального, регионального законодательства, муниципальных нормативных актов;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принятия мер, направленных на реализацию первоочередных задач;</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детальной проработки плана реализации Программы;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проведения аналитических мероприятий;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принятия мер по эффективному распределению имеющихся финансовых средств;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осуществления контроля за достижением поставленных на определенном этапе задач;</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повышения квалификации и ответственности специалистов Управления финансов для своевременной и эффективной реализации предусмотренных мероприятий, а также координации их деятельности.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целом, вероятность возникновения рисковых факторов оценивается как низкая. Управление рисками будет осуществляться в рамках действующего законодательства в сфере деятельности Управления финансов.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Следует также учитывать, что качественное исполнение муниципальной программы зависит от действий всех участников бюджетного процесса Заполярного района.</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2. Основные цели и задачи муниципальной программы</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Целью реализации программы является обеспечение долгосрочной сбалансированности и устойчивости бюджетной системы муниципального района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lastRenderedPageBreak/>
        <w:t>Для достижения указанной цели в рамках реализации Программы предусматривается решение следующих приоритетных задач:</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Обеспечение устойчивости доходной базы районного бюджета для обеспечения исполнения расходных обязательств.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2. Повышение эффективности бюджетных расходов путем внедрения программно-целевого принципа при планировании бюджетных ассигнований.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3. Совершенствование межбюджетных отношений с муниципальными образованиями района, создание условий для поддержания устойчивого исполнения местных бюджетов.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4. Повышение открытости и прозрачности бюджетного процесса в муниципальном районе "Заполярный район".</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5. Развитие системы внутреннего муниципального финансового контроля.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Сведения о целевых показателях муниципальной программы представлены в приложении 1 к муниципальной программе.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С учетом специфики программы для измерения ее результатов будут использоваться не только количественные индикаторы, но и качественные оценки.</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3. Сроки реализации муниципальной программы</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Программу планируется реализовать в 2019 - 20</w:t>
      </w:r>
      <w:r w:rsidR="002C1603">
        <w:rPr>
          <w:rFonts w:ascii="Times New Roman" w:hAnsi="Times New Roman" w:cs="Times New Roman"/>
        </w:rPr>
        <w:t>30</w:t>
      </w:r>
      <w:r w:rsidRPr="006208C5">
        <w:rPr>
          <w:rFonts w:ascii="Times New Roman" w:hAnsi="Times New Roman" w:cs="Times New Roman"/>
        </w:rPr>
        <w:t xml:space="preserve"> годах.</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4. Система программных мероприятий</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Для достижения цели и решения задач программы необходимо реализовать ряд основных мероприятий.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1. Укрепление доходной базы районного бюджета и оптимизация расходов в целях обеспечения исполнения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Цель мероприятия: создание механизмов снижения рисков при исполнении районного бюджета для обеспечения исполнения расходных обязательств за счет мероприятий по укреплению доходной базы бюджета и оптимизации расходов.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рамках основного мероприятия предусматриваются: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реализация Планов мероприятий по увеличению объема поступлений налоговых и неналоговых поступлений в консолидированный бюджет муниципального района "Заполярный район" на 2018 - 2020 годы</w:t>
      </w:r>
      <w:r w:rsidR="00A73532">
        <w:rPr>
          <w:rFonts w:ascii="Times New Roman" w:hAnsi="Times New Roman" w:cs="Times New Roman"/>
        </w:rPr>
        <w:t xml:space="preserve">, </w:t>
      </w:r>
      <w:r w:rsidRPr="006208C5">
        <w:rPr>
          <w:rFonts w:ascii="Times New Roman" w:hAnsi="Times New Roman" w:cs="Times New Roman"/>
        </w:rPr>
        <w:t>2021 - 2023 годы</w:t>
      </w:r>
      <w:r w:rsidR="00A73532">
        <w:rPr>
          <w:rFonts w:ascii="Times New Roman" w:hAnsi="Times New Roman" w:cs="Times New Roman"/>
        </w:rPr>
        <w:t xml:space="preserve"> и </w:t>
      </w:r>
      <w:r w:rsidR="00A73532" w:rsidRPr="006208C5">
        <w:rPr>
          <w:rFonts w:ascii="Times New Roman" w:hAnsi="Times New Roman" w:cs="Times New Roman"/>
        </w:rPr>
        <w:t>202</w:t>
      </w:r>
      <w:r w:rsidR="00A73532">
        <w:rPr>
          <w:rFonts w:ascii="Times New Roman" w:hAnsi="Times New Roman" w:cs="Times New Roman"/>
        </w:rPr>
        <w:t>4 - 2026</w:t>
      </w:r>
      <w:r w:rsidR="00A73532" w:rsidRPr="006208C5">
        <w:rPr>
          <w:rFonts w:ascii="Times New Roman" w:hAnsi="Times New Roman" w:cs="Times New Roman"/>
        </w:rPr>
        <w:t xml:space="preserve"> годы</w:t>
      </w:r>
      <w:r w:rsidRPr="006208C5">
        <w:rPr>
          <w:rFonts w:ascii="Times New Roman" w:hAnsi="Times New Roman" w:cs="Times New Roman"/>
        </w:rPr>
        <w:t xml:space="preserve"> включающих следующие направления: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усиление работы по неплатежам в бюджет;</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легализация бизнеса и объектов налогообложения;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улучшение качества администрирования неналоговых доходов;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повышение бюджетной отдачи от использования муниципального имущества;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2) участие в межведомственной комиссии по легализации налоговой базы, способствующее увеличению поступлений в районный бюджет;</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3) соблюдение сроков и порядка подготовки проекта решения о районном бюджете на очередной финансовый год и плановый период и материалов к нему;</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lastRenderedPageBreak/>
        <w:t>4) осуществление мониторинга за соблюдением требований Бюджетного кодекса Российской Федерации в части предельного размера дефицита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5) осуществление мониторинга за исполнением районного бюджета по расходной части;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6) осуществление мониторинга просроченной кредиторской задолженности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2. Обеспечение бюджетного процесса в части исполнения районного бюджета в соответствии с бюджетным законодательством</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Цель мероприятия: обеспечение исполнения районного бюджета с учетом внедрения принципов повышения эффективности бюджетных расходов.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рамках осуществления данного мероприятия предусматриваются: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формирование и исполнение районного бюджета посредством программно-целевых методов планирования и создание условий для повышения доли расходов районного бюджета, формируемых в рамках программ, к общему объему расходов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2) проведение мониторинга качества финансового менеджмента в отношении главных администраторов средств районного бюджета в порядке, установленном Управлением финансов Администрации Заполярн</w:t>
      </w:r>
      <w:r w:rsidR="002C1603">
        <w:rPr>
          <w:rFonts w:ascii="Times New Roman" w:hAnsi="Times New Roman" w:cs="Times New Roman"/>
        </w:rPr>
        <w:t>ого</w:t>
      </w:r>
      <w:r w:rsidRPr="006208C5">
        <w:rPr>
          <w:rFonts w:ascii="Times New Roman" w:hAnsi="Times New Roman" w:cs="Times New Roman"/>
        </w:rPr>
        <w:t xml:space="preserve"> район</w:t>
      </w:r>
      <w:r w:rsidR="002C1603">
        <w:rPr>
          <w:rFonts w:ascii="Times New Roman" w:hAnsi="Times New Roman" w:cs="Times New Roman"/>
        </w:rPr>
        <w:t>а</w:t>
      </w:r>
      <w:r w:rsidRPr="006208C5">
        <w:rPr>
          <w:rFonts w:ascii="Times New Roman" w:hAnsi="Times New Roman" w:cs="Times New Roman"/>
        </w:rPr>
        <w:t>;</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3) ежедневный контроль за исполнением участниками бюджетного процесса расходов в пределах утвержденных лимитов бюджетных обязательств, не участниками бюджетного процесса - в пределах утвержденных планов финансово-хозяйственной деятельности;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4) использование электронного документооборота с участниками и не участниками бюджетного процесса при планировании и исполнении расходов;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5) контроль за своевременным осуществлением социально значимых расходов бюджета (выплата заработной платы, выплаты социального характера);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6) осуществление предварительного и текущего контроля за ведением операций со средствами районного бюджета главными распорядителями и получателями средств, кассовое обслуживание исполнения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3. Формирование и публикация в открытых источниках информации о бюджетном процессе в муниципальном районе</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Цель мероприятия: повышение информированности граждан о процессе формирования и исполнения районного бюджета.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На едином портале бюджетной системы Российской Федерации размещается информация в соответствии с требованиями приказа Минфина России от 28.12.2016 № 243н "О составе и порядке размещения и предоставления информации на едином портале бюджетной системы Российской Федерации".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4. Выравнивание бюджетной обеспеченности муниципальных образований района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Цель - создание условий для устойчивого исполнения местных бюджетов в результате обеспечения минимально гарантированного уровня бюджетной обеспеченности муниципальных образований района.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В рамках осуществления данного мероприятия предусматривается предоставление из районного бюджета дотаций на выравнивание бюджетной обеспеченности поселений в соответствии с едиными принципами и требованиями, установленными Бюджетным кодексом </w:t>
      </w:r>
      <w:r w:rsidRPr="006208C5">
        <w:rPr>
          <w:rFonts w:ascii="Times New Roman" w:hAnsi="Times New Roman" w:cs="Times New Roman"/>
        </w:rPr>
        <w:lastRenderedPageBreak/>
        <w:t>Российской Федерации, решением Совета муниципального района "Заполярный район" от 08.07.2015 № 142-р "О межбюджетных отношениях в Заполярн</w:t>
      </w:r>
      <w:r w:rsidR="002930A6">
        <w:rPr>
          <w:rFonts w:ascii="Times New Roman" w:hAnsi="Times New Roman" w:cs="Times New Roman"/>
        </w:rPr>
        <w:t>ом</w:t>
      </w:r>
      <w:r w:rsidRPr="006208C5">
        <w:rPr>
          <w:rFonts w:ascii="Times New Roman" w:hAnsi="Times New Roman" w:cs="Times New Roman"/>
        </w:rPr>
        <w:t xml:space="preserve"> район</w:t>
      </w:r>
      <w:r w:rsidR="002930A6">
        <w:rPr>
          <w:rFonts w:ascii="Times New Roman" w:hAnsi="Times New Roman" w:cs="Times New Roman"/>
        </w:rPr>
        <w:t>е</w:t>
      </w:r>
      <w:r w:rsidRPr="006208C5">
        <w:rPr>
          <w:rFonts w:ascii="Times New Roman" w:hAnsi="Times New Roman" w:cs="Times New Roman"/>
        </w:rPr>
        <w:t>", Методикой расчета и распределения дотации на выравнивание бюджетной обеспеченности поселений, утвержденной решением Совета муниципального района "Заполярный район" "О районном бюджете на очередной финансовый год и плановый период".</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5. Поддержка мер по обеспечению сбалансированности бюджетов муниципальных образований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Цель - достижение баланса между доходными источниками и расходными потребностями поселений.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В рамках данного мероприятия предусматривается предоставление поселениям района иных межбюджетных трансфертов на поддержку мер по обеспечению сбалансированности местных бюджетов в соответствии с </w:t>
      </w:r>
      <w:hyperlink r:id="rId6" w:history="1">
        <w:r w:rsidRPr="006208C5">
          <w:rPr>
            <w:rFonts w:ascii="Times New Roman" w:hAnsi="Times New Roman" w:cs="Times New Roman"/>
          </w:rPr>
          <w:t>решением</w:t>
        </w:r>
      </w:hyperlink>
      <w:r w:rsidRPr="006208C5">
        <w:rPr>
          <w:rFonts w:ascii="Times New Roman" w:hAnsi="Times New Roman" w:cs="Times New Roman"/>
        </w:rPr>
        <w:t xml:space="preserve"> Совета муниципального района Заполярный район" от 08.07.2015 № 142-р "О межбюджетных отношениях в Заполярн</w:t>
      </w:r>
      <w:r w:rsidR="002930A6">
        <w:rPr>
          <w:rFonts w:ascii="Times New Roman" w:hAnsi="Times New Roman" w:cs="Times New Roman"/>
        </w:rPr>
        <w:t>ом</w:t>
      </w:r>
      <w:r w:rsidRPr="006208C5">
        <w:rPr>
          <w:rFonts w:ascii="Times New Roman" w:hAnsi="Times New Roman" w:cs="Times New Roman"/>
        </w:rPr>
        <w:t xml:space="preserve"> район</w:t>
      </w:r>
      <w:r w:rsidR="002930A6">
        <w:rPr>
          <w:rFonts w:ascii="Times New Roman" w:hAnsi="Times New Roman" w:cs="Times New Roman"/>
        </w:rPr>
        <w:t>е</w:t>
      </w:r>
      <w:bookmarkStart w:id="2" w:name="_GoBack"/>
      <w:bookmarkEnd w:id="2"/>
      <w:r w:rsidRPr="006208C5">
        <w:rPr>
          <w:rFonts w:ascii="Times New Roman" w:hAnsi="Times New Roman" w:cs="Times New Roman"/>
        </w:rPr>
        <w:t>", Методикой расчета и распределения иных межбюджетных трансфертов на поддержку мер по обеспечению сбалансированности бюджетов поселений из районного бюджета, утвержденной решением Совета муниципального района "Заполярный район" "О районном бюджете на очередной финансовый год и плановый период".</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6. Организация и осуществление внутреннего муниципального финансового контроля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Одними из важнейших задач Управления финансов Администрации Заполярного района являются совершенствование внутреннего муниципального финансового контроля, повышение его эффективности путем создания условий, способствующих соблюдению общепринятых принципов финансового контроля, разработка единых стандартов контроля, определение критериев эффективности и полезности произведенных муниципальных расходов и принятых обязательств.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рамках осуществления данного мероприятия предусматриваются: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осуществление контроля за достижением планируемых непосредственных результатов использования бюджетных средств;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2) увязка определенных фактов нарушения бюджетного законодательства с конкретными бюджетно-правовыми или административно-правовыми мерами принуждения.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Управление финансов Администрации Заполярного района в рамках выполнения данного мероприятия осуществляет полномочия органа внутреннего муниципального финансового контроля, предусмотренные статьей 269.2 Бюджетного кодекса Российской Федерации.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абзацы тридцать девятый - сорок первый исключены.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Основное мероприятие 7. Обеспечение деятельности Управления финансов Администрации Заполярного района как ответственного исполнителя муниципальной программы "Управление финансами в муниципальном районе "Заполярный район" на 2019 - 20</w:t>
      </w:r>
      <w:r w:rsidR="002C1603">
        <w:rPr>
          <w:rFonts w:ascii="Times New Roman" w:hAnsi="Times New Roman" w:cs="Times New Roman"/>
        </w:rPr>
        <w:t>30</w:t>
      </w:r>
      <w:r w:rsidRPr="006208C5">
        <w:rPr>
          <w:rFonts w:ascii="Times New Roman" w:hAnsi="Times New Roman" w:cs="Times New Roman"/>
        </w:rPr>
        <w:t xml:space="preserve"> годы".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Реализация цели и задач муниципальной программы непосредственно определяет приоритетные направления работы Управления финансов Администрации Заполярного района.</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Основные мероприятия направлены на организацию работы по формированию и исполнению районного бюджета, формированию бюджетной отчетности, совершенствованию бюджетной системы и межбюджетных отношений, оптимизацию и повышение эффективности бюджетных расходов, внедрение новых механизмов, направленных на реформирование бюджетного процесса, повышение эффективности бюджетных расходов за счет осуществления финансового контроля и контроля за расходованием бюджетных средств.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Цель - создание условий для эффективной реализации муниципальной программы </w:t>
      </w:r>
      <w:r w:rsidRPr="006208C5">
        <w:rPr>
          <w:rFonts w:ascii="Times New Roman" w:hAnsi="Times New Roman" w:cs="Times New Roman"/>
        </w:rPr>
        <w:lastRenderedPageBreak/>
        <w:t>Управлением финансов Администрации Заполярного района как ответственным исполнителем муниципальной программы и повышение эффективности бюджетных расходов, совершенствование и реформирование внутреннего муниципального финансового контроля.</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В рамках осуществления данного мероприятия предусматривается ежегодное направление средств на обеспечение деятельности Управления финансов Администрации Заполярного района в пределах ассигнований, предусмотренных решением о районном бюджете на очередной финансовый год и плановый период.</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Перечень мероприятий Программы изложен в Приложении 2 к муниципальной программе.</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5. Ресурсное обеспечение муниципальной программы</w:t>
      </w:r>
    </w:p>
    <w:p w:rsidR="008B3D58" w:rsidRPr="006208C5" w:rsidRDefault="008B3D58">
      <w:pPr>
        <w:pStyle w:val="ConsPlusNormal"/>
        <w:jc w:val="both"/>
        <w:rPr>
          <w:rFonts w:ascii="Times New Roman" w:hAnsi="Times New Roman" w:cs="Times New Roman"/>
        </w:rPr>
      </w:pPr>
    </w:p>
    <w:p w:rsidR="008B3D58" w:rsidRPr="002C1603" w:rsidRDefault="008B3D58">
      <w:pPr>
        <w:pStyle w:val="ConsPlusNormal"/>
        <w:ind w:firstLine="540"/>
        <w:jc w:val="both"/>
        <w:rPr>
          <w:rFonts w:ascii="Times New Roman" w:hAnsi="Times New Roman" w:cs="Times New Roman"/>
          <w:szCs w:val="22"/>
        </w:rPr>
      </w:pPr>
      <w:r w:rsidRPr="002C1603">
        <w:rPr>
          <w:rFonts w:ascii="Times New Roman" w:hAnsi="Times New Roman" w:cs="Times New Roman"/>
          <w:szCs w:val="22"/>
        </w:rPr>
        <w:t>Финансовое обеспечение Программы осуществляется за счет средств районного бюджета.</w:t>
      </w:r>
    </w:p>
    <w:p w:rsidR="008B3D58" w:rsidRPr="002C1603" w:rsidRDefault="002C1603">
      <w:pPr>
        <w:pStyle w:val="ConsPlusNormal"/>
        <w:spacing w:before="220"/>
        <w:ind w:firstLine="540"/>
        <w:jc w:val="both"/>
        <w:rPr>
          <w:rFonts w:ascii="Times New Roman" w:hAnsi="Times New Roman" w:cs="Times New Roman"/>
          <w:szCs w:val="22"/>
        </w:rPr>
      </w:pPr>
      <w:r w:rsidRPr="002C1603">
        <w:rPr>
          <w:rFonts w:ascii="Times New Roman" w:hAnsi="Times New Roman" w:cs="Times New Roman"/>
          <w:szCs w:val="22"/>
        </w:rPr>
        <w:t>Общий объем финансирования Программы составляет 3 710 619,4 тыс. рублей.</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6. Механизм реализации муниципальной программы</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Управление финансов Администрации Заполярного района осуществляет:</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руководство и текущее управление реализацией муниципальной программы;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реализацию мероприятий муниципальной программы в пределах своих полномочий;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разработку в пределах своей компетенции нормативных правовых актов, необходимых для реализации муниципальной программы, и создание нормативных и методологических основ для реализации муниципальной программы;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подготовку предложений по уточнению механизма реализации муниципальной программы и размера затрат на реализацию ее мероприятий в пределах утвержденных лимитов бюджетных обязательств;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подготовку информации о ходе реализации муниципальной программы;</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 мониторинг реализации Программы и контроль за целевым и эффективным использованием бюджетных средств, выделяемых на реализацию муниципальной программы, составление и представление в </w:t>
      </w:r>
      <w:r w:rsidR="00536951">
        <w:rPr>
          <w:rFonts w:ascii="Times New Roman" w:hAnsi="Times New Roman" w:cs="Times New Roman"/>
        </w:rPr>
        <w:t xml:space="preserve">Управление </w:t>
      </w:r>
      <w:r w:rsidRPr="006208C5">
        <w:rPr>
          <w:rFonts w:ascii="Times New Roman" w:hAnsi="Times New Roman" w:cs="Times New Roman"/>
        </w:rPr>
        <w:t>экономики и прогнозирования Администрации Заполярн</w:t>
      </w:r>
      <w:r w:rsidR="00536951">
        <w:rPr>
          <w:rFonts w:ascii="Times New Roman" w:hAnsi="Times New Roman" w:cs="Times New Roman"/>
        </w:rPr>
        <w:t>ого</w:t>
      </w:r>
      <w:r w:rsidRPr="006208C5">
        <w:rPr>
          <w:rFonts w:ascii="Times New Roman" w:hAnsi="Times New Roman" w:cs="Times New Roman"/>
        </w:rPr>
        <w:t xml:space="preserve"> район</w:t>
      </w:r>
      <w:r w:rsidR="00536951">
        <w:rPr>
          <w:rFonts w:ascii="Times New Roman" w:hAnsi="Times New Roman" w:cs="Times New Roman"/>
        </w:rPr>
        <w:t>а</w:t>
      </w:r>
      <w:r w:rsidRPr="006208C5">
        <w:rPr>
          <w:rFonts w:ascii="Times New Roman" w:hAnsi="Times New Roman" w:cs="Times New Roman"/>
        </w:rPr>
        <w:t xml:space="preserve"> отчетов о ходе реализации программы по форме и в сроки, установленные муниципальным правовым актом администрации Заполярного района.</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Title"/>
        <w:jc w:val="center"/>
        <w:outlineLvl w:val="1"/>
        <w:rPr>
          <w:rFonts w:ascii="Times New Roman" w:hAnsi="Times New Roman" w:cs="Times New Roman"/>
        </w:rPr>
      </w:pPr>
      <w:r w:rsidRPr="006208C5">
        <w:rPr>
          <w:rFonts w:ascii="Times New Roman" w:hAnsi="Times New Roman" w:cs="Times New Roman"/>
        </w:rPr>
        <w:t>7. Ожидаемые конечные результаты реализации муниципальной</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программы и показатели социально-экономической эффективности</w:t>
      </w:r>
    </w:p>
    <w:p w:rsidR="008B3D58" w:rsidRPr="006208C5" w:rsidRDefault="008B3D58">
      <w:pPr>
        <w:pStyle w:val="ConsPlusTitle"/>
        <w:jc w:val="center"/>
        <w:rPr>
          <w:rFonts w:ascii="Times New Roman" w:hAnsi="Times New Roman" w:cs="Times New Roman"/>
        </w:rPr>
      </w:pPr>
      <w:r w:rsidRPr="006208C5">
        <w:rPr>
          <w:rFonts w:ascii="Times New Roman" w:hAnsi="Times New Roman" w:cs="Times New Roman"/>
        </w:rPr>
        <w:t>муниципальной программы</w:t>
      </w:r>
    </w:p>
    <w:p w:rsidR="008B3D58" w:rsidRPr="006208C5" w:rsidRDefault="008B3D58">
      <w:pPr>
        <w:pStyle w:val="ConsPlusNormal"/>
        <w:jc w:val="both"/>
        <w:rPr>
          <w:rFonts w:ascii="Times New Roman" w:hAnsi="Times New Roman" w:cs="Times New Roman"/>
        </w:rPr>
      </w:pPr>
    </w:p>
    <w:p w:rsidR="008B3D58" w:rsidRPr="006208C5" w:rsidRDefault="008B3D58">
      <w:pPr>
        <w:pStyle w:val="ConsPlusNormal"/>
        <w:ind w:firstLine="540"/>
        <w:jc w:val="both"/>
        <w:rPr>
          <w:rFonts w:ascii="Times New Roman" w:hAnsi="Times New Roman" w:cs="Times New Roman"/>
        </w:rPr>
      </w:pPr>
      <w:r w:rsidRPr="006208C5">
        <w:rPr>
          <w:rFonts w:ascii="Times New Roman" w:hAnsi="Times New Roman" w:cs="Times New Roman"/>
        </w:rPr>
        <w:t>Реализация мероприятий программы позволит достичь следующих результатов:</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1. Исполнение районного бюджета по налоговым и неналоговым доходам в целом не менее 100,0%.</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2. Достижение роста налоговых и неналоговых доходов в районный бюджет к предыдущему году.</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3. Поддержание на уровне не менее 100,0% отношения фактического объема предоставленных поселениям иных межбюджетных трансфертов на поддержку мер по обеспечению сбалансированности местных бюджетов к первоначально утвержденным плановым значениям без учета объема, не распределенного между муниципальными бюджетами поселений.</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 xml:space="preserve">4. Сохранение доли расходов районного бюджета, формируемого в рамках программ, в общем </w:t>
      </w:r>
      <w:r w:rsidRPr="006208C5">
        <w:rPr>
          <w:rFonts w:ascii="Times New Roman" w:hAnsi="Times New Roman" w:cs="Times New Roman"/>
        </w:rPr>
        <w:lastRenderedPageBreak/>
        <w:t>объеме расходов районного бюджета (без учета субвенций из окружного бюджета и иных межбюджетных трансфертов из бюджетов поселений на исполнение передаваемых полномочий), не менее 90,0%.</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5. Сдерживание доли просроченной кредиторской задолженности районного бюджета к общему объему расходов на уровне 0,0%.</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6. Поддержание на уровне не менее 100,0% отношения фактического перечисления дотаций на выравнивание бюджетной обеспеченности из районного бюджета к плановым назначениям, утвержденным решением о районном бюджете на очередной финансовый год и плановый период.</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7. Повышение открытости и прозрачности бюджетного процесса путем размещения на официальном сайте муниципального района "Заполярный район" в информационно-телекоммуникационной сети "Интернет" информации о районном бюджете и отчета об исполнении районного бюджета, в том числе в доступной для граждан форме в актуальном формате, а также размещения информации на едином портале бюджетной системы Российской Федерации в составе, утвержденном Министерством финансов Российской Федерации.</w:t>
      </w:r>
    </w:p>
    <w:p w:rsidR="008B3D58" w:rsidRPr="006208C5" w:rsidRDefault="008B3D58">
      <w:pPr>
        <w:pStyle w:val="ConsPlusNormal"/>
        <w:spacing w:before="220"/>
        <w:ind w:firstLine="540"/>
        <w:jc w:val="both"/>
        <w:rPr>
          <w:rFonts w:ascii="Times New Roman" w:hAnsi="Times New Roman" w:cs="Times New Roman"/>
        </w:rPr>
      </w:pPr>
      <w:r w:rsidRPr="006208C5">
        <w:rPr>
          <w:rFonts w:ascii="Times New Roman" w:hAnsi="Times New Roman" w:cs="Times New Roman"/>
        </w:rPr>
        <w:t>8. Обеспечение выполнения плана мероприятий по осуществлению внутреннего муниципального финансового контроля не менее 100,0%.</w:t>
      </w:r>
    </w:p>
    <w:p w:rsidR="008B3D58" w:rsidRPr="006208C5" w:rsidRDefault="008B3D58">
      <w:pPr>
        <w:rPr>
          <w:rFonts w:ascii="Times New Roman" w:eastAsia="Times New Roman" w:hAnsi="Times New Roman" w:cs="Times New Roman"/>
          <w:szCs w:val="20"/>
          <w:lang w:eastAsia="ru-RU"/>
        </w:rPr>
        <w:sectPr w:rsidR="008B3D58" w:rsidRPr="006208C5" w:rsidSect="0037489B">
          <w:pgSz w:w="11906" w:h="16838"/>
          <w:pgMar w:top="1134" w:right="850" w:bottom="1134" w:left="1701" w:header="708" w:footer="708" w:gutter="0"/>
          <w:cols w:space="708"/>
          <w:docGrid w:linePitch="360"/>
        </w:sectPr>
      </w:pPr>
    </w:p>
    <w:tbl>
      <w:tblPr>
        <w:tblW w:w="15172" w:type="dxa"/>
        <w:tblLayout w:type="fixed"/>
        <w:tblLook w:val="04A0" w:firstRow="1" w:lastRow="0" w:firstColumn="1" w:lastColumn="0" w:noHBand="0" w:noVBand="1"/>
      </w:tblPr>
      <w:tblGrid>
        <w:gridCol w:w="2268"/>
        <w:gridCol w:w="2552"/>
        <w:gridCol w:w="992"/>
        <w:gridCol w:w="709"/>
        <w:gridCol w:w="709"/>
        <w:gridCol w:w="708"/>
        <w:gridCol w:w="709"/>
        <w:gridCol w:w="709"/>
        <w:gridCol w:w="240"/>
        <w:gridCol w:w="480"/>
        <w:gridCol w:w="708"/>
        <w:gridCol w:w="6"/>
        <w:gridCol w:w="272"/>
        <w:gridCol w:w="431"/>
        <w:gridCol w:w="302"/>
        <w:gridCol w:w="407"/>
        <w:gridCol w:w="326"/>
        <w:gridCol w:w="350"/>
        <w:gridCol w:w="383"/>
        <w:gridCol w:w="350"/>
        <w:gridCol w:w="383"/>
        <w:gridCol w:w="350"/>
        <w:gridCol w:w="424"/>
        <w:gridCol w:w="362"/>
        <w:gridCol w:w="42"/>
      </w:tblGrid>
      <w:tr w:rsidR="00A65DCC" w:rsidRPr="009A38D8" w:rsidTr="004C59A8">
        <w:trPr>
          <w:trHeight w:val="1020"/>
        </w:trPr>
        <w:tc>
          <w:tcPr>
            <w:tcW w:w="226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4"/>
                <w:szCs w:val="24"/>
                <w:lang w:eastAsia="ru-RU"/>
              </w:rPr>
            </w:pPr>
            <w:bookmarkStart w:id="3" w:name="RANGE!A1:P16"/>
            <w:bookmarkEnd w:id="3"/>
          </w:p>
        </w:tc>
        <w:tc>
          <w:tcPr>
            <w:tcW w:w="255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rsidR="009A38D8" w:rsidRPr="002806F2" w:rsidRDefault="00A65DCC" w:rsidP="009A38D8">
            <w:pPr>
              <w:spacing w:after="0" w:line="240" w:lineRule="auto"/>
              <w:rPr>
                <w:rFonts w:ascii="Times New Roman" w:eastAsia="Times New Roman" w:hAnsi="Times New Roman" w:cs="Times New Roman"/>
                <w:sz w:val="20"/>
                <w:szCs w:val="20"/>
                <w:lang w:eastAsia="ru-RU"/>
              </w:rPr>
            </w:pPr>
            <w:r w:rsidRPr="002806F2">
              <w:rPr>
                <w:rFonts w:ascii="Times New Roman" w:eastAsia="Times New Roman" w:hAnsi="Times New Roman" w:cs="Times New Roman"/>
                <w:sz w:val="20"/>
                <w:szCs w:val="20"/>
                <w:lang w:eastAsia="ru-RU"/>
              </w:rPr>
              <w:t xml:space="preserve">      </w:t>
            </w:r>
          </w:p>
        </w:tc>
        <w:tc>
          <w:tcPr>
            <w:tcW w:w="5576" w:type="dxa"/>
            <w:gridSpan w:val="16"/>
            <w:tcBorders>
              <w:top w:val="nil"/>
              <w:left w:val="nil"/>
              <w:bottom w:val="nil"/>
              <w:right w:val="nil"/>
            </w:tcBorders>
            <w:shd w:val="clear" w:color="auto" w:fill="auto"/>
            <w:vAlign w:val="bottom"/>
            <w:hideMark/>
          </w:tcPr>
          <w:p w:rsidR="00573AE7" w:rsidRDefault="009A38D8" w:rsidP="004C59A8">
            <w:pPr>
              <w:spacing w:after="0" w:line="240" w:lineRule="auto"/>
              <w:ind w:left="-1096" w:firstLine="702"/>
              <w:jc w:val="right"/>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Приложение 1</w:t>
            </w:r>
            <w:r w:rsidRPr="009A38D8">
              <w:rPr>
                <w:rFonts w:ascii="Times New Roman" w:eastAsia="Times New Roman" w:hAnsi="Times New Roman" w:cs="Times New Roman"/>
                <w:color w:val="000000"/>
                <w:sz w:val="20"/>
                <w:szCs w:val="20"/>
                <w:lang w:eastAsia="ru-RU"/>
              </w:rPr>
              <w:br/>
              <w:t xml:space="preserve">к муниципальной </w:t>
            </w:r>
            <w:r w:rsidR="00573AE7">
              <w:rPr>
                <w:rFonts w:ascii="Times New Roman" w:eastAsia="Times New Roman" w:hAnsi="Times New Roman" w:cs="Times New Roman"/>
                <w:color w:val="000000"/>
                <w:sz w:val="20"/>
                <w:szCs w:val="20"/>
                <w:lang w:eastAsia="ru-RU"/>
              </w:rPr>
              <w:t>программе "Управление финансами</w:t>
            </w:r>
          </w:p>
          <w:p w:rsidR="004C59A8" w:rsidRDefault="00A65DCC" w:rsidP="004C59A8">
            <w:pPr>
              <w:spacing w:after="0" w:line="240" w:lineRule="auto"/>
              <w:ind w:left="-1096" w:firstLine="605"/>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w:t>
            </w:r>
            <w:r w:rsidRPr="00A65DCC">
              <w:rPr>
                <w:rFonts w:ascii="Times New Roman" w:eastAsia="Times New Roman" w:hAnsi="Times New Roman" w:cs="Times New Roman"/>
                <w:color w:val="000000"/>
                <w:sz w:val="20"/>
                <w:szCs w:val="20"/>
                <w:lang w:eastAsia="ru-RU"/>
              </w:rPr>
              <w:t xml:space="preserve"> </w:t>
            </w:r>
            <w:r w:rsidR="009A38D8" w:rsidRPr="009A38D8">
              <w:rPr>
                <w:rFonts w:ascii="Times New Roman" w:eastAsia="Times New Roman" w:hAnsi="Times New Roman" w:cs="Times New Roman"/>
                <w:color w:val="000000"/>
                <w:sz w:val="20"/>
                <w:szCs w:val="20"/>
                <w:lang w:eastAsia="ru-RU"/>
              </w:rPr>
              <w:t>муниципальном районе "</w:t>
            </w:r>
            <w:r w:rsidR="004C59A8">
              <w:rPr>
                <w:rFonts w:ascii="Times New Roman" w:eastAsia="Times New Roman" w:hAnsi="Times New Roman" w:cs="Times New Roman"/>
                <w:color w:val="000000"/>
                <w:sz w:val="20"/>
                <w:szCs w:val="20"/>
                <w:lang w:eastAsia="ru-RU"/>
              </w:rPr>
              <w:t>Заполярный района"</w:t>
            </w:r>
          </w:p>
          <w:p w:rsidR="009A38D8" w:rsidRPr="00573AE7" w:rsidRDefault="004C59A8" w:rsidP="004C59A8">
            <w:pPr>
              <w:spacing w:after="0" w:line="240" w:lineRule="auto"/>
              <w:ind w:left="-1096" w:firstLine="605"/>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на 2019-2030 </w:t>
            </w:r>
            <w:r w:rsidR="009A38D8" w:rsidRPr="009A38D8">
              <w:rPr>
                <w:rFonts w:ascii="Times New Roman" w:eastAsia="Times New Roman" w:hAnsi="Times New Roman" w:cs="Times New Roman"/>
                <w:color w:val="000000"/>
                <w:sz w:val="20"/>
                <w:szCs w:val="20"/>
                <w:lang w:eastAsia="ru-RU"/>
              </w:rPr>
              <w:t>годы"</w:t>
            </w:r>
            <w:r w:rsidR="00573AE7" w:rsidRPr="00573AE7">
              <w:rPr>
                <w:rFonts w:ascii="Times New Roman" w:eastAsia="Times New Roman" w:hAnsi="Times New Roman" w:cs="Times New Roman"/>
                <w:color w:val="000000"/>
                <w:sz w:val="20"/>
                <w:szCs w:val="20"/>
                <w:lang w:eastAsia="ru-RU"/>
              </w:rPr>
              <w:t xml:space="preserve"> </w:t>
            </w:r>
          </w:p>
        </w:tc>
      </w:tr>
      <w:tr w:rsidR="00A65DCC" w:rsidRPr="009A38D8" w:rsidTr="004C59A8">
        <w:trPr>
          <w:gridAfter w:val="2"/>
          <w:wAfter w:w="404" w:type="dxa"/>
          <w:trHeight w:val="300"/>
        </w:trPr>
        <w:tc>
          <w:tcPr>
            <w:tcW w:w="226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jc w:val="right"/>
              <w:rPr>
                <w:rFonts w:ascii="Times New Roman" w:eastAsia="Times New Roman" w:hAnsi="Times New Roman" w:cs="Times New Roman"/>
                <w:color w:val="000000"/>
                <w:lang w:eastAsia="ru-RU"/>
              </w:rPr>
            </w:pPr>
          </w:p>
        </w:tc>
        <w:tc>
          <w:tcPr>
            <w:tcW w:w="255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1194" w:type="dxa"/>
            <w:gridSpan w:val="3"/>
            <w:tcBorders>
              <w:top w:val="nil"/>
              <w:left w:val="nil"/>
              <w:bottom w:val="nil"/>
              <w:right w:val="nil"/>
            </w:tcBorders>
            <w:shd w:val="clear" w:color="auto" w:fill="auto"/>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272" w:type="dxa"/>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c>
          <w:tcPr>
            <w:tcW w:w="774" w:type="dxa"/>
            <w:gridSpan w:val="2"/>
            <w:tcBorders>
              <w:top w:val="nil"/>
              <w:left w:val="nil"/>
              <w:bottom w:val="nil"/>
              <w:right w:val="nil"/>
            </w:tcBorders>
            <w:shd w:val="clear" w:color="auto" w:fill="auto"/>
            <w:vAlign w:val="bottom"/>
            <w:hideMark/>
          </w:tcPr>
          <w:p w:rsidR="009A38D8" w:rsidRPr="009A38D8" w:rsidRDefault="009A38D8" w:rsidP="009A38D8">
            <w:pPr>
              <w:spacing w:after="0" w:line="240" w:lineRule="auto"/>
              <w:jc w:val="right"/>
              <w:rPr>
                <w:rFonts w:ascii="Times New Roman" w:eastAsia="Times New Roman" w:hAnsi="Times New Roman" w:cs="Times New Roman"/>
                <w:sz w:val="20"/>
                <w:szCs w:val="20"/>
                <w:lang w:eastAsia="ru-RU"/>
              </w:rPr>
            </w:pPr>
          </w:p>
        </w:tc>
      </w:tr>
      <w:tr w:rsidR="009A38D8" w:rsidRPr="009A38D8" w:rsidTr="004C59A8">
        <w:trPr>
          <w:gridAfter w:val="1"/>
          <w:wAfter w:w="42" w:type="dxa"/>
          <w:trHeight w:val="660"/>
        </w:trPr>
        <w:tc>
          <w:tcPr>
            <w:tcW w:w="15130" w:type="dxa"/>
            <w:gridSpan w:val="24"/>
            <w:tcBorders>
              <w:top w:val="nil"/>
              <w:left w:val="nil"/>
              <w:bottom w:val="nil"/>
              <w:right w:val="nil"/>
            </w:tcBorders>
            <w:shd w:val="clear" w:color="auto" w:fill="auto"/>
            <w:vAlign w:val="bottom"/>
            <w:hideMark/>
          </w:tcPr>
          <w:p w:rsidR="009A38D8" w:rsidRPr="009A38D8" w:rsidRDefault="009A38D8" w:rsidP="009A38D8">
            <w:pPr>
              <w:spacing w:after="0" w:line="240" w:lineRule="auto"/>
              <w:jc w:val="center"/>
              <w:rPr>
                <w:rFonts w:ascii="Times New Roman" w:eastAsia="Times New Roman" w:hAnsi="Times New Roman" w:cs="Times New Roman"/>
                <w:b/>
                <w:bCs/>
                <w:color w:val="000000"/>
                <w:sz w:val="20"/>
                <w:szCs w:val="20"/>
                <w:lang w:eastAsia="ru-RU"/>
              </w:rPr>
            </w:pPr>
            <w:r w:rsidRPr="009A38D8">
              <w:rPr>
                <w:rFonts w:ascii="Times New Roman" w:eastAsia="Times New Roman" w:hAnsi="Times New Roman" w:cs="Times New Roman"/>
                <w:b/>
                <w:bCs/>
                <w:color w:val="000000"/>
                <w:sz w:val="20"/>
                <w:szCs w:val="20"/>
                <w:lang w:eastAsia="ru-RU"/>
              </w:rPr>
              <w:t xml:space="preserve">Перечень целевых показателей муниципальной программы </w:t>
            </w:r>
            <w:r w:rsidRPr="009A38D8">
              <w:rPr>
                <w:rFonts w:ascii="Times New Roman" w:eastAsia="Times New Roman" w:hAnsi="Times New Roman" w:cs="Times New Roman"/>
                <w:b/>
                <w:bCs/>
                <w:color w:val="000000"/>
                <w:sz w:val="20"/>
                <w:szCs w:val="20"/>
                <w:lang w:eastAsia="ru-RU"/>
              </w:rPr>
              <w:br/>
              <w:t>"Управление финансами в муниципальном районе "Заполярный район" на 2019-2030 годы"</w:t>
            </w:r>
          </w:p>
        </w:tc>
      </w:tr>
      <w:tr w:rsidR="00A65DCC" w:rsidRPr="009A38D8" w:rsidTr="004C59A8">
        <w:trPr>
          <w:gridAfter w:val="1"/>
          <w:wAfter w:w="42" w:type="dxa"/>
          <w:trHeight w:val="300"/>
        </w:trPr>
        <w:tc>
          <w:tcPr>
            <w:tcW w:w="226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jc w:val="center"/>
              <w:rPr>
                <w:rFonts w:ascii="Times New Roman" w:eastAsia="Times New Roman" w:hAnsi="Times New Roman" w:cs="Times New Roman"/>
                <w:b/>
                <w:bCs/>
                <w:color w:val="000000"/>
                <w:lang w:eastAsia="ru-RU"/>
              </w:rPr>
            </w:pPr>
          </w:p>
        </w:tc>
        <w:tc>
          <w:tcPr>
            <w:tcW w:w="255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center"/>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jc w:val="center"/>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20"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8" w:type="dxa"/>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gridSpan w:val="3"/>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676"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33"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c>
          <w:tcPr>
            <w:tcW w:w="786" w:type="dxa"/>
            <w:gridSpan w:val="2"/>
            <w:tcBorders>
              <w:top w:val="nil"/>
              <w:left w:val="nil"/>
              <w:bottom w:val="nil"/>
              <w:right w:val="nil"/>
            </w:tcBorders>
            <w:shd w:val="clear" w:color="auto" w:fill="auto"/>
            <w:noWrap/>
            <w:vAlign w:val="bottom"/>
            <w:hideMark/>
          </w:tcPr>
          <w:p w:rsidR="009A38D8" w:rsidRPr="009A38D8" w:rsidRDefault="009A38D8" w:rsidP="009A38D8">
            <w:pPr>
              <w:spacing w:after="0" w:line="240" w:lineRule="auto"/>
              <w:rPr>
                <w:rFonts w:ascii="Times New Roman" w:eastAsia="Times New Roman" w:hAnsi="Times New Roman" w:cs="Times New Roman"/>
                <w:sz w:val="20"/>
                <w:szCs w:val="20"/>
                <w:lang w:eastAsia="ru-RU"/>
              </w:rPr>
            </w:pPr>
          </w:p>
        </w:tc>
      </w:tr>
      <w:tr w:rsidR="009A38D8" w:rsidRPr="009A38D8" w:rsidTr="004C59A8">
        <w:trPr>
          <w:gridAfter w:val="1"/>
          <w:wAfter w:w="42" w:type="dxa"/>
          <w:trHeight w:val="315"/>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Задачи, направленные на достижение цели</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Ед. изме-рения</w:t>
            </w:r>
          </w:p>
        </w:tc>
        <w:tc>
          <w:tcPr>
            <w:tcW w:w="9318" w:type="dxa"/>
            <w:gridSpan w:val="21"/>
            <w:tcBorders>
              <w:top w:val="single" w:sz="4" w:space="0" w:color="auto"/>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Значения показателей</w:t>
            </w:r>
          </w:p>
        </w:tc>
      </w:tr>
      <w:tr w:rsidR="009A38D8" w:rsidRPr="009A38D8" w:rsidTr="004C59A8">
        <w:trPr>
          <w:gridAfter w:val="1"/>
          <w:wAfter w:w="42" w:type="dxa"/>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9A38D8" w:rsidRPr="009A38D8" w:rsidRDefault="009A38D8" w:rsidP="004C59A8">
            <w:pPr>
              <w:spacing w:after="0" w:line="240" w:lineRule="auto"/>
              <w:ind w:left="-112"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2018 год (факт)</w:t>
            </w:r>
          </w:p>
        </w:tc>
        <w:tc>
          <w:tcPr>
            <w:tcW w:w="8609" w:type="dxa"/>
            <w:gridSpan w:val="20"/>
            <w:tcBorders>
              <w:top w:val="single" w:sz="4" w:space="0" w:color="auto"/>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Прогноз</w:t>
            </w:r>
          </w:p>
        </w:tc>
      </w:tr>
      <w:tr w:rsidR="00A65DCC" w:rsidRPr="009A38D8" w:rsidTr="004C59A8">
        <w:trPr>
          <w:gridAfter w:val="1"/>
          <w:wAfter w:w="42" w:type="dxa"/>
          <w:trHeight w:val="30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2019 год</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2020 год</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2021 год</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2022 год</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2023 год</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2024 год</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2025 год</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2026 год</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2027 год</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2028 год</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2029 год</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2030 год</w:t>
            </w:r>
          </w:p>
        </w:tc>
      </w:tr>
      <w:tr w:rsidR="00A65DCC" w:rsidRPr="009A38D8" w:rsidTr="004C59A8">
        <w:trPr>
          <w:gridAfter w:val="1"/>
          <w:wAfter w:w="42" w:type="dxa"/>
          <w:trHeight w:val="900"/>
        </w:trPr>
        <w:tc>
          <w:tcPr>
            <w:tcW w:w="2268" w:type="dxa"/>
            <w:vMerge w:val="restart"/>
            <w:tcBorders>
              <w:top w:val="nil"/>
              <w:left w:val="single" w:sz="4" w:space="0" w:color="auto"/>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Обеспечение устойчивости доходной базы районного бюджета для обеспечения исполнения расходных обязательств</w:t>
            </w: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Исполнение районного бюджета по налоговым и неналоговым доходам</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2"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A65DCC">
            <w:pPr>
              <w:spacing w:after="0" w:line="240" w:lineRule="auto"/>
              <w:ind w:left="-104" w:right="-108"/>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A65DCC">
            <w:pPr>
              <w:spacing w:after="0" w:line="240" w:lineRule="auto"/>
              <w:ind w:left="-101" w:right="-112"/>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A65DCC">
            <w:pPr>
              <w:spacing w:after="0" w:line="240" w:lineRule="auto"/>
              <w:ind w:left="-101" w:right="-112"/>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A65DCC">
            <w:pPr>
              <w:spacing w:after="0" w:line="240" w:lineRule="auto"/>
              <w:ind w:left="-101" w:right="-112"/>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w:t>
            </w:r>
          </w:p>
        </w:tc>
      </w:tr>
      <w:tr w:rsidR="00A65DCC" w:rsidRPr="009A38D8" w:rsidTr="004C59A8">
        <w:trPr>
          <w:gridAfter w:val="1"/>
          <w:wAfter w:w="42" w:type="dxa"/>
          <w:trHeight w:val="1500"/>
        </w:trPr>
        <w:tc>
          <w:tcPr>
            <w:tcW w:w="2268" w:type="dxa"/>
            <w:vMerge/>
            <w:tcBorders>
              <w:top w:val="nil"/>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Рост налоговых и неналоговых доходов в районный бюджет муниципального района "Заполярный  район" к году, предшествующему отчетному</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да = 1,</w:t>
            </w:r>
            <w:r w:rsidRPr="009A38D8">
              <w:rPr>
                <w:rFonts w:ascii="Times New Roman" w:eastAsia="Times New Roman" w:hAnsi="Times New Roman" w:cs="Times New Roman"/>
                <w:color w:val="000000"/>
                <w:sz w:val="20"/>
                <w:szCs w:val="20"/>
                <w:lang w:eastAsia="ru-RU"/>
              </w:rPr>
              <w:br/>
              <w:t>нет = 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r>
      <w:tr w:rsidR="00A65DCC" w:rsidRPr="009A38D8" w:rsidTr="004C59A8">
        <w:trPr>
          <w:gridAfter w:val="1"/>
          <w:wAfter w:w="42" w:type="dxa"/>
          <w:trHeight w:val="3000"/>
        </w:trPr>
        <w:tc>
          <w:tcPr>
            <w:tcW w:w="2268" w:type="dxa"/>
            <w:vMerge w:val="restart"/>
            <w:tcBorders>
              <w:top w:val="nil"/>
              <w:left w:val="single" w:sz="4" w:space="0" w:color="auto"/>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Повышение эффективности бюджетных расходов путем внедрения программно-целевого принципа при планировании бюджетных ассигнований</w:t>
            </w: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Доля расходов районного бюджета, формируемого в рамках программ, в общем объеме расходов районного бюджета (без учета субвенций из окружного бюджета и иных межбюджетных трансфертов из бюджетов поселений  на исполнение передаваемых полномочий)</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95,3</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4C59A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4C59A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4C59A8" w:rsidP="004C59A8">
            <w:pPr>
              <w:spacing w:after="0" w:line="240" w:lineRule="auto"/>
              <w:ind w:left="-108" w:right="-105"/>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4C59A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4C59A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4C59A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90,0%</w:t>
            </w:r>
          </w:p>
        </w:tc>
      </w:tr>
      <w:tr w:rsidR="00A65DCC" w:rsidRPr="009A38D8" w:rsidTr="004C59A8">
        <w:trPr>
          <w:gridAfter w:val="1"/>
          <w:wAfter w:w="42" w:type="dxa"/>
          <w:trHeight w:val="1500"/>
        </w:trPr>
        <w:tc>
          <w:tcPr>
            <w:tcW w:w="2268" w:type="dxa"/>
            <w:vMerge/>
            <w:tcBorders>
              <w:top w:val="nil"/>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Отношение объема просроченной кредиторской задолженности районного бюджета к общему объему расходов</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r>
      <w:tr w:rsidR="00A65DCC" w:rsidRPr="009A38D8" w:rsidTr="004C59A8">
        <w:trPr>
          <w:gridAfter w:val="1"/>
          <w:wAfter w:w="42" w:type="dxa"/>
          <w:trHeight w:val="2100"/>
        </w:trPr>
        <w:tc>
          <w:tcPr>
            <w:tcW w:w="2268" w:type="dxa"/>
            <w:vMerge w:val="restart"/>
            <w:tcBorders>
              <w:top w:val="nil"/>
              <w:left w:val="single" w:sz="4" w:space="0" w:color="auto"/>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Совершенствование межбюджетных отношений с муниципальными образованиями района, создание условий для поддержания устойчивого исполнения местных бюджетов</w:t>
            </w: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Отношение фактического объема предоставленной поселениям дотации на выравнивание бюджетной обеспеченности к утвержденным плановым значениям</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r>
      <w:tr w:rsidR="00A65DCC" w:rsidRPr="009A38D8" w:rsidTr="004C59A8">
        <w:trPr>
          <w:gridAfter w:val="1"/>
          <w:wAfter w:w="42" w:type="dxa"/>
          <w:trHeight w:val="3900"/>
        </w:trPr>
        <w:tc>
          <w:tcPr>
            <w:tcW w:w="2268" w:type="dxa"/>
            <w:vMerge/>
            <w:tcBorders>
              <w:top w:val="nil"/>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Отношение фактического объема предоставленных поселениям иных межбюджетных трансфертов на поддержку мер по обеспечению сбалансированности местных бюджетов к первоначально утвержденным плановым значениям без учета объема, не распределенного между муниципальными бюджетами поселений</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100</w:t>
            </w:r>
          </w:p>
        </w:tc>
      </w:tr>
      <w:tr w:rsidR="00A65DCC" w:rsidRPr="009A38D8" w:rsidTr="004C59A8">
        <w:trPr>
          <w:gridAfter w:val="1"/>
          <w:wAfter w:w="42" w:type="dxa"/>
          <w:trHeight w:val="3480"/>
        </w:trPr>
        <w:tc>
          <w:tcPr>
            <w:tcW w:w="2268" w:type="dxa"/>
            <w:vMerge w:val="restart"/>
            <w:tcBorders>
              <w:top w:val="nil"/>
              <w:left w:val="single" w:sz="4" w:space="0" w:color="auto"/>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lastRenderedPageBreak/>
              <w:t>Повышение открытости и прозрачности бюджетного процесса в муниципальном районе "Заполярный район"</w:t>
            </w: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Размещение на официальном сайте  муниципального района "Заполярный район" в информационно-телекоммуникационной сети "Интернет"  информации о районном бюджете и отчета об исполнении районного бюджета, в том числе в доступной для граждан форме в актуальном формате</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да = 1,</w:t>
            </w:r>
            <w:r w:rsidRPr="009A38D8">
              <w:rPr>
                <w:rFonts w:ascii="Times New Roman" w:eastAsia="Times New Roman" w:hAnsi="Times New Roman" w:cs="Times New Roman"/>
                <w:color w:val="000000"/>
                <w:sz w:val="20"/>
                <w:szCs w:val="20"/>
                <w:lang w:eastAsia="ru-RU"/>
              </w:rPr>
              <w:br/>
              <w:t>нет = 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r>
      <w:tr w:rsidR="00A65DCC" w:rsidRPr="009A38D8" w:rsidTr="004C59A8">
        <w:trPr>
          <w:gridAfter w:val="1"/>
          <w:wAfter w:w="42" w:type="dxa"/>
          <w:trHeight w:val="1901"/>
        </w:trPr>
        <w:tc>
          <w:tcPr>
            <w:tcW w:w="2268" w:type="dxa"/>
            <w:vMerge/>
            <w:tcBorders>
              <w:top w:val="nil"/>
              <w:left w:val="single" w:sz="4" w:space="0" w:color="auto"/>
              <w:bottom w:val="single" w:sz="4" w:space="0" w:color="auto"/>
              <w:right w:val="single" w:sz="4" w:space="0" w:color="auto"/>
            </w:tcBorders>
            <w:vAlign w:val="center"/>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Размещение информации на едином портале бюджетной системы Российской Федерации в составе, утвержденном Министерством финансов Российской Федерации</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да = 1,</w:t>
            </w:r>
            <w:r w:rsidRPr="009A38D8">
              <w:rPr>
                <w:rFonts w:ascii="Times New Roman" w:eastAsia="Times New Roman" w:hAnsi="Times New Roman" w:cs="Times New Roman"/>
                <w:color w:val="000000"/>
                <w:sz w:val="20"/>
                <w:szCs w:val="20"/>
                <w:lang w:eastAsia="ru-RU"/>
              </w:rPr>
              <w:br/>
              <w:t>нет = 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1</w:t>
            </w:r>
          </w:p>
        </w:tc>
      </w:tr>
      <w:tr w:rsidR="00A65DCC" w:rsidRPr="009A38D8" w:rsidTr="004C59A8">
        <w:trPr>
          <w:gridAfter w:val="1"/>
          <w:wAfter w:w="42" w:type="dxa"/>
          <w:trHeight w:val="1200"/>
        </w:trPr>
        <w:tc>
          <w:tcPr>
            <w:tcW w:w="2268" w:type="dxa"/>
            <w:tcBorders>
              <w:top w:val="nil"/>
              <w:left w:val="single" w:sz="4" w:space="0" w:color="auto"/>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Развитие системы внутреннего муниципального финансового контроля</w:t>
            </w:r>
          </w:p>
        </w:tc>
        <w:tc>
          <w:tcPr>
            <w:tcW w:w="255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Выполнение плана контрольных мероприятий по внутреннему муниципальному финансовому контролю</w:t>
            </w:r>
          </w:p>
        </w:tc>
        <w:tc>
          <w:tcPr>
            <w:tcW w:w="992" w:type="dxa"/>
            <w:tcBorders>
              <w:top w:val="nil"/>
              <w:left w:val="nil"/>
              <w:bottom w:val="single" w:sz="4" w:space="0" w:color="auto"/>
              <w:right w:val="single" w:sz="4" w:space="0" w:color="auto"/>
            </w:tcBorders>
            <w:shd w:val="clear" w:color="auto" w:fill="auto"/>
            <w:hideMark/>
          </w:tcPr>
          <w:p w:rsidR="009A38D8" w:rsidRPr="009A38D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9"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20"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8" w:type="dxa"/>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9" w:type="dxa"/>
            <w:gridSpan w:val="3"/>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09"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676"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33"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c>
          <w:tcPr>
            <w:tcW w:w="786" w:type="dxa"/>
            <w:gridSpan w:val="2"/>
            <w:tcBorders>
              <w:top w:val="nil"/>
              <w:left w:val="nil"/>
              <w:bottom w:val="single" w:sz="4" w:space="0" w:color="auto"/>
              <w:right w:val="single" w:sz="4" w:space="0" w:color="auto"/>
            </w:tcBorders>
            <w:shd w:val="clear" w:color="auto" w:fill="auto"/>
            <w:hideMark/>
          </w:tcPr>
          <w:p w:rsidR="009A38D8" w:rsidRPr="009A38D8" w:rsidRDefault="009A38D8" w:rsidP="004C59A8">
            <w:pPr>
              <w:spacing w:after="0" w:line="240" w:lineRule="auto"/>
              <w:ind w:left="-110" w:right="-101"/>
              <w:jc w:val="center"/>
              <w:rPr>
                <w:rFonts w:ascii="Times New Roman" w:eastAsia="Times New Roman" w:hAnsi="Times New Roman" w:cs="Times New Roman"/>
                <w:color w:val="000000"/>
                <w:sz w:val="20"/>
                <w:szCs w:val="20"/>
                <w:lang w:eastAsia="ru-RU"/>
              </w:rPr>
            </w:pPr>
            <w:r w:rsidRPr="009A38D8">
              <w:rPr>
                <w:rFonts w:ascii="Times New Roman" w:eastAsia="Times New Roman" w:hAnsi="Times New Roman" w:cs="Times New Roman"/>
                <w:color w:val="000000"/>
                <w:sz w:val="20"/>
                <w:szCs w:val="20"/>
                <w:lang w:eastAsia="ru-RU"/>
              </w:rPr>
              <w:t>Не менее 100,0</w:t>
            </w:r>
          </w:p>
        </w:tc>
      </w:tr>
    </w:tbl>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p w:rsidR="009A38D8" w:rsidRDefault="009A38D8" w:rsidP="005A6EC3">
      <w:pPr>
        <w:pStyle w:val="ConsPlusNormal"/>
        <w:ind w:right="-739"/>
        <w:jc w:val="right"/>
        <w:outlineLvl w:val="1"/>
        <w:rPr>
          <w:rFonts w:ascii="Times New Roman" w:hAnsi="Times New Roman" w:cs="Times New Roman"/>
        </w:rPr>
      </w:pPr>
    </w:p>
    <w:tbl>
      <w:tblPr>
        <w:tblW w:w="15168" w:type="dxa"/>
        <w:tblLayout w:type="fixed"/>
        <w:tblLook w:val="04A0" w:firstRow="1" w:lastRow="0" w:firstColumn="1" w:lastColumn="0" w:noHBand="0" w:noVBand="1"/>
      </w:tblPr>
      <w:tblGrid>
        <w:gridCol w:w="2127"/>
        <w:gridCol w:w="1417"/>
        <w:gridCol w:w="1418"/>
        <w:gridCol w:w="850"/>
        <w:gridCol w:w="851"/>
        <w:gridCol w:w="850"/>
        <w:gridCol w:w="851"/>
        <w:gridCol w:w="850"/>
        <w:gridCol w:w="851"/>
        <w:gridCol w:w="850"/>
        <w:gridCol w:w="851"/>
        <w:gridCol w:w="850"/>
        <w:gridCol w:w="851"/>
        <w:gridCol w:w="850"/>
        <w:gridCol w:w="851"/>
      </w:tblGrid>
      <w:tr w:rsidR="00AE2BC1" w:rsidRPr="004C59A8" w:rsidTr="00AE2BC1">
        <w:trPr>
          <w:trHeight w:val="1020"/>
        </w:trPr>
        <w:tc>
          <w:tcPr>
            <w:tcW w:w="212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bookmarkStart w:id="4" w:name="RANGE!A1:O13"/>
            <w:bookmarkEnd w:id="4"/>
          </w:p>
        </w:tc>
        <w:tc>
          <w:tcPr>
            <w:tcW w:w="141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5954" w:type="dxa"/>
            <w:gridSpan w:val="7"/>
            <w:tcBorders>
              <w:top w:val="nil"/>
              <w:left w:val="nil"/>
              <w:bottom w:val="nil"/>
              <w:right w:val="nil"/>
            </w:tcBorders>
            <w:shd w:val="clear" w:color="auto" w:fill="auto"/>
            <w:vAlign w:val="bottom"/>
            <w:hideMark/>
          </w:tcPr>
          <w:p w:rsidR="009A38D8" w:rsidRPr="004C59A8" w:rsidRDefault="009A38D8" w:rsidP="00F26EB4">
            <w:pPr>
              <w:spacing w:after="0" w:line="240" w:lineRule="auto"/>
              <w:ind w:right="-108"/>
              <w:jc w:val="right"/>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Приложение 2</w:t>
            </w:r>
            <w:r w:rsidRPr="004C59A8">
              <w:rPr>
                <w:rFonts w:ascii="Times New Roman" w:eastAsia="Times New Roman" w:hAnsi="Times New Roman" w:cs="Times New Roman"/>
                <w:color w:val="000000"/>
                <w:sz w:val="20"/>
                <w:szCs w:val="20"/>
                <w:lang w:eastAsia="ru-RU"/>
              </w:rPr>
              <w:br/>
              <w:t xml:space="preserve">к муниципальной программе "Управление финансами </w:t>
            </w:r>
            <w:r w:rsidRPr="004C59A8">
              <w:rPr>
                <w:rFonts w:ascii="Times New Roman" w:eastAsia="Times New Roman" w:hAnsi="Times New Roman" w:cs="Times New Roman"/>
                <w:color w:val="000000"/>
                <w:sz w:val="20"/>
                <w:szCs w:val="20"/>
                <w:lang w:eastAsia="ru-RU"/>
              </w:rPr>
              <w:br/>
              <w:t>в муниципал</w:t>
            </w:r>
            <w:r w:rsidR="00F26EB4">
              <w:rPr>
                <w:rFonts w:ascii="Times New Roman" w:eastAsia="Times New Roman" w:hAnsi="Times New Roman" w:cs="Times New Roman"/>
                <w:color w:val="000000"/>
                <w:sz w:val="20"/>
                <w:szCs w:val="20"/>
                <w:lang w:eastAsia="ru-RU"/>
              </w:rPr>
              <w:t>ьном районе "Заполярный района" </w:t>
            </w:r>
            <w:r w:rsidRPr="004C59A8">
              <w:rPr>
                <w:rFonts w:ascii="Times New Roman" w:eastAsia="Times New Roman" w:hAnsi="Times New Roman" w:cs="Times New Roman"/>
                <w:color w:val="000000"/>
                <w:sz w:val="20"/>
                <w:szCs w:val="20"/>
                <w:lang w:eastAsia="ru-RU"/>
              </w:rPr>
              <w:t>на 2019-2030 годы"</w:t>
            </w:r>
          </w:p>
        </w:tc>
      </w:tr>
      <w:tr w:rsidR="00AE2BC1" w:rsidRPr="004C59A8" w:rsidTr="00AE2BC1">
        <w:trPr>
          <w:trHeight w:val="300"/>
        </w:trPr>
        <w:tc>
          <w:tcPr>
            <w:tcW w:w="212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jc w:val="right"/>
              <w:rPr>
                <w:rFonts w:ascii="Times New Roman" w:eastAsia="Times New Roman" w:hAnsi="Times New Roman" w:cs="Times New Roman"/>
                <w:color w:val="000000"/>
                <w:sz w:val="20"/>
                <w:szCs w:val="20"/>
                <w:lang w:eastAsia="ru-RU"/>
              </w:rPr>
            </w:pPr>
          </w:p>
        </w:tc>
        <w:tc>
          <w:tcPr>
            <w:tcW w:w="141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vAlign w:val="bottom"/>
            <w:hideMark/>
          </w:tcPr>
          <w:p w:rsidR="009A38D8" w:rsidRPr="004C59A8" w:rsidRDefault="009A38D8" w:rsidP="009A38D8">
            <w:pPr>
              <w:spacing w:after="0" w:line="240" w:lineRule="auto"/>
              <w:jc w:val="right"/>
              <w:rPr>
                <w:rFonts w:ascii="Times New Roman" w:eastAsia="Times New Roman" w:hAnsi="Times New Roman" w:cs="Times New Roman"/>
                <w:sz w:val="20"/>
                <w:szCs w:val="20"/>
                <w:lang w:eastAsia="ru-RU"/>
              </w:rPr>
            </w:pPr>
          </w:p>
        </w:tc>
      </w:tr>
      <w:tr w:rsidR="009A38D8" w:rsidRPr="004C59A8" w:rsidTr="00AE2BC1">
        <w:trPr>
          <w:trHeight w:val="660"/>
        </w:trPr>
        <w:tc>
          <w:tcPr>
            <w:tcW w:w="15168" w:type="dxa"/>
            <w:gridSpan w:val="15"/>
            <w:tcBorders>
              <w:top w:val="nil"/>
              <w:left w:val="nil"/>
              <w:bottom w:val="nil"/>
              <w:right w:val="nil"/>
            </w:tcBorders>
            <w:shd w:val="clear" w:color="auto" w:fill="auto"/>
            <w:vAlign w:val="bottom"/>
            <w:hideMark/>
          </w:tcPr>
          <w:p w:rsidR="009A38D8" w:rsidRPr="004C59A8" w:rsidRDefault="009A38D8" w:rsidP="009A38D8">
            <w:pPr>
              <w:spacing w:after="0" w:line="240" w:lineRule="auto"/>
              <w:jc w:val="center"/>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Перечень мероприятий муниципальной программы </w:t>
            </w:r>
            <w:r w:rsidRPr="004C59A8">
              <w:rPr>
                <w:rFonts w:ascii="Times New Roman" w:eastAsia="Times New Roman" w:hAnsi="Times New Roman" w:cs="Times New Roman"/>
                <w:b/>
                <w:bCs/>
                <w:color w:val="000000"/>
                <w:sz w:val="20"/>
                <w:szCs w:val="20"/>
                <w:lang w:eastAsia="ru-RU"/>
              </w:rPr>
              <w:br/>
              <w:t>"Управление финансами в муниципальном районе "Заполярный район" на 2019-2030 годы"</w:t>
            </w:r>
          </w:p>
        </w:tc>
      </w:tr>
      <w:tr w:rsidR="00AE2BC1" w:rsidRPr="004C59A8" w:rsidTr="00AE2BC1">
        <w:trPr>
          <w:trHeight w:val="300"/>
        </w:trPr>
        <w:tc>
          <w:tcPr>
            <w:tcW w:w="212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jc w:val="center"/>
              <w:rPr>
                <w:rFonts w:ascii="Times New Roman" w:eastAsia="Times New Roman" w:hAnsi="Times New Roman" w:cs="Times New Roman"/>
                <w:b/>
                <w:bCs/>
                <w:color w:val="000000"/>
                <w:sz w:val="20"/>
                <w:szCs w:val="20"/>
                <w:lang w:eastAsia="ru-RU"/>
              </w:rPr>
            </w:pPr>
          </w:p>
        </w:tc>
        <w:tc>
          <w:tcPr>
            <w:tcW w:w="1417"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9A38D8" w:rsidRPr="004C59A8" w:rsidRDefault="009A38D8" w:rsidP="009A38D8">
            <w:pPr>
              <w:spacing w:after="0" w:line="240" w:lineRule="auto"/>
              <w:rPr>
                <w:rFonts w:ascii="Times New Roman" w:eastAsia="Times New Roman" w:hAnsi="Times New Roman" w:cs="Times New Roman"/>
                <w:sz w:val="20"/>
                <w:szCs w:val="20"/>
                <w:lang w:eastAsia="ru-RU"/>
              </w:rPr>
            </w:pPr>
          </w:p>
        </w:tc>
      </w:tr>
      <w:tr w:rsidR="009A38D8" w:rsidRPr="004C59A8" w:rsidTr="00AE2BC1">
        <w:trPr>
          <w:trHeight w:val="315"/>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8" w:right="-103"/>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Наименование мероприятий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Заказчик</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Исполнитель</w:t>
            </w:r>
          </w:p>
        </w:tc>
        <w:tc>
          <w:tcPr>
            <w:tcW w:w="10206" w:type="dxa"/>
            <w:gridSpan w:val="12"/>
            <w:tcBorders>
              <w:top w:val="single" w:sz="4" w:space="0" w:color="auto"/>
              <w:left w:val="nil"/>
              <w:bottom w:val="single" w:sz="4" w:space="0" w:color="auto"/>
              <w:right w:val="single" w:sz="4" w:space="0" w:color="000000"/>
            </w:tcBorders>
            <w:shd w:val="clear" w:color="auto" w:fill="auto"/>
            <w:hideMark/>
          </w:tcPr>
          <w:p w:rsidR="009A38D8" w:rsidRPr="004C59A8" w:rsidRDefault="009A38D8" w:rsidP="009A38D8">
            <w:pPr>
              <w:spacing w:after="0" w:line="240" w:lineRule="auto"/>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Объемы финансирования, тыс. руб.</w:t>
            </w:r>
          </w:p>
        </w:tc>
      </w:tr>
      <w:tr w:rsidR="00AE2BC1" w:rsidRPr="004C59A8" w:rsidTr="00AE2BC1">
        <w:trPr>
          <w:trHeight w:val="30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A38D8" w:rsidRPr="004C59A8" w:rsidRDefault="009A38D8" w:rsidP="004C59A8">
            <w:pPr>
              <w:spacing w:after="0" w:line="240" w:lineRule="auto"/>
              <w:ind w:left="-106" w:right="-102"/>
              <w:rPr>
                <w:rFonts w:ascii="Times New Roman" w:eastAsia="Times New Roman" w:hAnsi="Times New Roman" w:cs="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A38D8" w:rsidRPr="004C59A8" w:rsidRDefault="009A38D8" w:rsidP="004C59A8">
            <w:pPr>
              <w:spacing w:after="0" w:line="240" w:lineRule="auto"/>
              <w:ind w:left="-106" w:right="-102"/>
              <w:rPr>
                <w:rFonts w:ascii="Times New Roman" w:eastAsia="Times New Roman" w:hAnsi="Times New Roman" w:cs="Times New Roman"/>
                <w:color w:val="000000"/>
                <w:sz w:val="20"/>
                <w:szCs w:val="20"/>
                <w:lang w:eastAsia="ru-RU"/>
              </w:rPr>
            </w:pP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2019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2020 год</w:t>
            </w: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2021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2022 год</w:t>
            </w: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2023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2024 год</w:t>
            </w: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2025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2026 год</w:t>
            </w: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2027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2028 год</w:t>
            </w:r>
          </w:p>
        </w:tc>
        <w:tc>
          <w:tcPr>
            <w:tcW w:w="850"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2029 год</w:t>
            </w:r>
          </w:p>
        </w:tc>
        <w:tc>
          <w:tcPr>
            <w:tcW w:w="851" w:type="dxa"/>
            <w:tcBorders>
              <w:top w:val="nil"/>
              <w:left w:val="nil"/>
              <w:bottom w:val="nil"/>
              <w:right w:val="single" w:sz="4" w:space="0" w:color="auto"/>
            </w:tcBorders>
            <w:shd w:val="clear" w:color="auto" w:fill="auto"/>
            <w:hideMark/>
          </w:tcPr>
          <w:p w:rsidR="009A38D8" w:rsidRPr="004C59A8" w:rsidRDefault="009A38D8" w:rsidP="004C59A8">
            <w:pPr>
              <w:spacing w:after="0" w:line="240" w:lineRule="auto"/>
              <w:ind w:left="-184" w:right="-111"/>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2030 год</w:t>
            </w:r>
          </w:p>
        </w:tc>
      </w:tr>
      <w:tr w:rsidR="00AE2BC1" w:rsidRPr="004C59A8" w:rsidTr="00AE2BC1">
        <w:trPr>
          <w:trHeight w:val="1624"/>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Укрепление доходной базы районного бюджета и оптимизация расходов в целях обеспечения исполнения бюджета </w:t>
            </w:r>
          </w:p>
        </w:tc>
        <w:tc>
          <w:tcPr>
            <w:tcW w:w="1417" w:type="dxa"/>
            <w:tcBorders>
              <w:top w:val="single" w:sz="4" w:space="0" w:color="auto"/>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single" w:sz="4" w:space="0" w:color="auto"/>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r>
      <w:tr w:rsidR="00AE2BC1" w:rsidRPr="004C59A8" w:rsidTr="00AE2BC1">
        <w:trPr>
          <w:trHeight w:val="1689"/>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Обеспечение бюджетного процесса в части исполнения районного бюджета в соответствии с бюджетным законодательством</w:t>
            </w:r>
          </w:p>
        </w:tc>
        <w:tc>
          <w:tcPr>
            <w:tcW w:w="1417"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r>
      <w:tr w:rsidR="00AE2BC1" w:rsidRPr="004C59A8" w:rsidTr="00AE2BC1">
        <w:trPr>
          <w:trHeight w:val="1328"/>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Формирование и публикация в открытых источниках информации о бюджетном процессе в муниципальном районе</w:t>
            </w:r>
          </w:p>
        </w:tc>
        <w:tc>
          <w:tcPr>
            <w:tcW w:w="1417"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r>
      <w:tr w:rsidR="00AE2BC1" w:rsidRPr="004C59A8" w:rsidTr="00AE2BC1">
        <w:trPr>
          <w:trHeight w:val="150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Выравнивание бюджетной обеспеченности муниципальных образований района</w:t>
            </w:r>
          </w:p>
        </w:tc>
        <w:tc>
          <w:tcPr>
            <w:tcW w:w="1417"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72 444,3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 68 663,8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64 281,9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61 805,5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59 452,6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127 164,1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143 292,6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153 393,5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163 028,5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163 028,5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163 028,5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E549E2"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163 028,5   </w:t>
            </w:r>
          </w:p>
        </w:tc>
      </w:tr>
      <w:tr w:rsidR="00AE2BC1" w:rsidRPr="004C59A8" w:rsidTr="00AE2BC1">
        <w:trPr>
          <w:trHeight w:val="150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lastRenderedPageBreak/>
              <w:t>Поддержка мер по обеспечению сбалансированности бюджетов муниципальных образований</w:t>
            </w:r>
          </w:p>
        </w:tc>
        <w:tc>
          <w:tcPr>
            <w:tcW w:w="1417"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138 130,8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128 391,7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147 006,9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160 626,7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179 738,8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133 785,5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167 921,3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163 795,8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152 976,4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152 976,4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152 976,4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152 976,4   </w:t>
            </w:r>
          </w:p>
        </w:tc>
      </w:tr>
      <w:tr w:rsidR="00AE2BC1" w:rsidRPr="004C59A8" w:rsidTr="00AE2BC1">
        <w:trPr>
          <w:trHeight w:val="150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Организация и осуществление внутреннего муниципального финансового контроля</w:t>
            </w:r>
          </w:p>
        </w:tc>
        <w:tc>
          <w:tcPr>
            <w:tcW w:w="1417"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249" w:right="-11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 xml:space="preserve"> - </w:t>
            </w:r>
          </w:p>
        </w:tc>
      </w:tr>
      <w:tr w:rsidR="00AE2BC1" w:rsidRPr="004C59A8" w:rsidTr="00AE2BC1">
        <w:trPr>
          <w:trHeight w:val="2700"/>
        </w:trPr>
        <w:tc>
          <w:tcPr>
            <w:tcW w:w="2127" w:type="dxa"/>
            <w:tcBorders>
              <w:top w:val="nil"/>
              <w:left w:val="single" w:sz="4" w:space="0" w:color="auto"/>
              <w:bottom w:val="single" w:sz="4" w:space="0" w:color="auto"/>
              <w:right w:val="single" w:sz="4" w:space="0" w:color="auto"/>
            </w:tcBorders>
            <w:shd w:val="clear" w:color="000000" w:fill="FFFFFF"/>
            <w:vAlign w:val="center"/>
            <w:hideMark/>
          </w:tcPr>
          <w:p w:rsidR="009A38D8" w:rsidRPr="004C59A8" w:rsidRDefault="009A38D8" w:rsidP="00AE2BC1">
            <w:pPr>
              <w:spacing w:after="0" w:line="240" w:lineRule="auto"/>
              <w:ind w:left="-108" w:right="-103"/>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Обеспечение деятельности Управления финансов Администрации Заполярного  района как ответственного исполнителя муниципальной программы "Управление финансами в муниципальном районе "Заполярный район" на 2019-2030 годы"</w:t>
            </w:r>
          </w:p>
        </w:tc>
        <w:tc>
          <w:tcPr>
            <w:tcW w:w="1417"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1418"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4C59A8">
            <w:pPr>
              <w:spacing w:after="0" w:line="240" w:lineRule="auto"/>
              <w:ind w:left="-106" w:right="-102"/>
              <w:jc w:val="center"/>
              <w:rPr>
                <w:rFonts w:ascii="Times New Roman" w:eastAsia="Times New Roman" w:hAnsi="Times New Roman" w:cs="Times New Roman"/>
                <w:color w:val="000000"/>
                <w:sz w:val="20"/>
                <w:szCs w:val="20"/>
                <w:lang w:eastAsia="ru-RU"/>
              </w:rPr>
            </w:pPr>
            <w:r w:rsidRPr="004C59A8">
              <w:rPr>
                <w:rFonts w:ascii="Times New Roman" w:eastAsia="Times New Roman" w:hAnsi="Times New Roman" w:cs="Times New Roman"/>
                <w:color w:val="000000"/>
                <w:sz w:val="20"/>
                <w:szCs w:val="20"/>
                <w:lang w:eastAsia="ru-RU"/>
              </w:rPr>
              <w:t>Управление финансов Администрации Заполярного района</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29 934,0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32 829,5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32 911,9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35 965,8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37 530,9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39 624,1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43 880,8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45 503,4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44 630,9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44 630,9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44 630,9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AE2BC1" w:rsidP="00AE2BC1">
            <w:pPr>
              <w:spacing w:after="0" w:line="240" w:lineRule="auto"/>
              <w:ind w:left="-249" w:right="-11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9A38D8" w:rsidRPr="004C59A8">
              <w:rPr>
                <w:rFonts w:ascii="Times New Roman" w:eastAsia="Times New Roman" w:hAnsi="Times New Roman" w:cs="Times New Roman"/>
                <w:color w:val="000000"/>
                <w:sz w:val="20"/>
                <w:szCs w:val="20"/>
                <w:lang w:eastAsia="ru-RU"/>
              </w:rPr>
              <w:t xml:space="preserve">44 630,9   </w:t>
            </w:r>
          </w:p>
        </w:tc>
      </w:tr>
      <w:tr w:rsidR="00AE2BC1" w:rsidRPr="004C59A8" w:rsidTr="00AE2BC1">
        <w:trPr>
          <w:trHeight w:val="285"/>
        </w:trPr>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A38D8" w:rsidRPr="004C59A8" w:rsidRDefault="009A38D8" w:rsidP="009A38D8">
            <w:pPr>
              <w:spacing w:after="0" w:line="240" w:lineRule="auto"/>
              <w:jc w:val="center"/>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Всего по программе</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7" w:right="-254"/>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240 509,1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12" w:right="-108"/>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229 885,0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1" w:right="-245" w:hanging="6"/>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244 200,7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6" w:right="-255"/>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258 398,0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10" w:right="-251"/>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276 722,3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0" w:right="-255"/>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300 573,7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1" w:right="-387"/>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355 094,7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9" w:right="-252"/>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362 692,7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13" w:right="-248"/>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360 635,8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3" w:right="-243"/>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360 635,8   </w:t>
            </w:r>
          </w:p>
        </w:tc>
        <w:tc>
          <w:tcPr>
            <w:tcW w:w="850"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07" w:right="-254"/>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360 635,8   </w:t>
            </w:r>
          </w:p>
        </w:tc>
        <w:tc>
          <w:tcPr>
            <w:tcW w:w="851" w:type="dxa"/>
            <w:tcBorders>
              <w:top w:val="nil"/>
              <w:left w:val="nil"/>
              <w:bottom w:val="single" w:sz="4" w:space="0" w:color="auto"/>
              <w:right w:val="single" w:sz="4" w:space="0" w:color="auto"/>
            </w:tcBorders>
            <w:shd w:val="clear" w:color="auto" w:fill="auto"/>
            <w:vAlign w:val="center"/>
            <w:hideMark/>
          </w:tcPr>
          <w:p w:rsidR="009A38D8" w:rsidRPr="004C59A8" w:rsidRDefault="009A38D8" w:rsidP="00AE2BC1">
            <w:pPr>
              <w:spacing w:after="0" w:line="240" w:lineRule="auto"/>
              <w:ind w:left="-112" w:right="-248"/>
              <w:rPr>
                <w:rFonts w:ascii="Times New Roman" w:eastAsia="Times New Roman" w:hAnsi="Times New Roman" w:cs="Times New Roman"/>
                <w:b/>
                <w:bCs/>
                <w:color w:val="000000"/>
                <w:sz w:val="20"/>
                <w:szCs w:val="20"/>
                <w:lang w:eastAsia="ru-RU"/>
              </w:rPr>
            </w:pPr>
            <w:r w:rsidRPr="004C59A8">
              <w:rPr>
                <w:rFonts w:ascii="Times New Roman" w:eastAsia="Times New Roman" w:hAnsi="Times New Roman" w:cs="Times New Roman"/>
                <w:b/>
                <w:bCs/>
                <w:color w:val="000000"/>
                <w:sz w:val="20"/>
                <w:szCs w:val="20"/>
                <w:lang w:eastAsia="ru-RU"/>
              </w:rPr>
              <w:t xml:space="preserve">360 635,8   </w:t>
            </w:r>
          </w:p>
        </w:tc>
      </w:tr>
    </w:tbl>
    <w:p w:rsidR="009A38D8" w:rsidRPr="004C59A8" w:rsidRDefault="009A38D8" w:rsidP="005A6EC3">
      <w:pPr>
        <w:spacing w:after="0" w:line="240" w:lineRule="auto"/>
        <w:ind w:right="-739"/>
        <w:jc w:val="right"/>
        <w:textAlignment w:val="baseline"/>
        <w:rPr>
          <w:rFonts w:ascii="Times New Roman" w:hAnsi="Times New Roman" w:cs="Times New Roman"/>
          <w:bCs/>
          <w:sz w:val="20"/>
          <w:szCs w:val="20"/>
        </w:rPr>
      </w:pPr>
    </w:p>
    <w:p w:rsidR="003D7D2C" w:rsidRPr="004C59A8" w:rsidRDefault="003D7D2C" w:rsidP="003D7D2C">
      <w:pPr>
        <w:pStyle w:val="ConsPlusNormal"/>
        <w:jc w:val="both"/>
        <w:rPr>
          <w:rFonts w:ascii="Times New Roman" w:hAnsi="Times New Roman" w:cs="Times New Roman"/>
          <w:sz w:val="20"/>
        </w:rPr>
      </w:pPr>
    </w:p>
    <w:p w:rsidR="003D7D2C" w:rsidRPr="00F35242" w:rsidRDefault="003D7D2C" w:rsidP="003D7D2C">
      <w:pPr>
        <w:pStyle w:val="ConsPlusNormal"/>
        <w:pBdr>
          <w:top w:val="single" w:sz="6" w:space="0" w:color="auto"/>
        </w:pBdr>
        <w:spacing w:before="100" w:after="100"/>
        <w:ind w:right="-739"/>
        <w:jc w:val="right"/>
        <w:rPr>
          <w:rFonts w:ascii="Times New Roman" w:hAnsi="Times New Roman" w:cs="Times New Roman"/>
          <w:sz w:val="20"/>
        </w:rPr>
      </w:pPr>
    </w:p>
    <w:p w:rsidR="005A6EC3" w:rsidRPr="006208C5" w:rsidRDefault="005A6EC3" w:rsidP="005A6EC3">
      <w:pPr>
        <w:rPr>
          <w:rFonts w:ascii="Times New Roman" w:hAnsi="Times New Roman" w:cs="Times New Roman"/>
        </w:rPr>
      </w:pPr>
    </w:p>
    <w:p w:rsidR="004C7FDC" w:rsidRPr="004C7FDC" w:rsidRDefault="004C7FDC" w:rsidP="004C7FDC">
      <w:pPr>
        <w:jc w:val="right"/>
        <w:textAlignment w:val="baseline"/>
        <w:rPr>
          <w:rFonts w:ascii="Times New Roman" w:hAnsi="Times New Roman" w:cs="Times New Roman"/>
        </w:rPr>
      </w:pPr>
    </w:p>
    <w:p w:rsidR="004C7FDC" w:rsidRDefault="004C7FDC" w:rsidP="00C93805">
      <w:pPr>
        <w:pStyle w:val="ConsPlusNormal"/>
        <w:outlineLvl w:val="1"/>
        <w:rPr>
          <w:rFonts w:ascii="Times New Roman" w:hAnsi="Times New Roman" w:cs="Times New Roman"/>
        </w:rPr>
      </w:pPr>
    </w:p>
    <w:sectPr w:rsidR="004C7FDC" w:rsidSect="0037489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D58"/>
    <w:rsid w:val="00000D20"/>
    <w:rsid w:val="00075C3E"/>
    <w:rsid w:val="000C00AC"/>
    <w:rsid w:val="00221A1A"/>
    <w:rsid w:val="002806F2"/>
    <w:rsid w:val="002930A6"/>
    <w:rsid w:val="002C1603"/>
    <w:rsid w:val="0037489B"/>
    <w:rsid w:val="003D7D2C"/>
    <w:rsid w:val="00446FE1"/>
    <w:rsid w:val="004A2A58"/>
    <w:rsid w:val="004C59A8"/>
    <w:rsid w:val="004C7FDC"/>
    <w:rsid w:val="004E0383"/>
    <w:rsid w:val="004E0C6E"/>
    <w:rsid w:val="00536951"/>
    <w:rsid w:val="00543807"/>
    <w:rsid w:val="00556462"/>
    <w:rsid w:val="00573AE7"/>
    <w:rsid w:val="005A6EC3"/>
    <w:rsid w:val="005C78A3"/>
    <w:rsid w:val="005E4E64"/>
    <w:rsid w:val="006208C5"/>
    <w:rsid w:val="00680C73"/>
    <w:rsid w:val="007C136A"/>
    <w:rsid w:val="007D574E"/>
    <w:rsid w:val="00810C46"/>
    <w:rsid w:val="008127BF"/>
    <w:rsid w:val="00884753"/>
    <w:rsid w:val="008B3D58"/>
    <w:rsid w:val="008F6602"/>
    <w:rsid w:val="00910380"/>
    <w:rsid w:val="00921B74"/>
    <w:rsid w:val="00943090"/>
    <w:rsid w:val="009A38D8"/>
    <w:rsid w:val="009F3B3A"/>
    <w:rsid w:val="00A324AB"/>
    <w:rsid w:val="00A65DCC"/>
    <w:rsid w:val="00A73532"/>
    <w:rsid w:val="00AC1012"/>
    <w:rsid w:val="00AE2BC1"/>
    <w:rsid w:val="00AE40A4"/>
    <w:rsid w:val="00B46DBC"/>
    <w:rsid w:val="00BB30EC"/>
    <w:rsid w:val="00BB5057"/>
    <w:rsid w:val="00C06184"/>
    <w:rsid w:val="00C82A7B"/>
    <w:rsid w:val="00C93805"/>
    <w:rsid w:val="00C944FC"/>
    <w:rsid w:val="00CD439C"/>
    <w:rsid w:val="00D55E36"/>
    <w:rsid w:val="00E549E2"/>
    <w:rsid w:val="00E57EC4"/>
    <w:rsid w:val="00E95E98"/>
    <w:rsid w:val="00F15B4B"/>
    <w:rsid w:val="00F17312"/>
    <w:rsid w:val="00F26EB4"/>
    <w:rsid w:val="00F52730"/>
    <w:rsid w:val="00F57241"/>
    <w:rsid w:val="00F648EC"/>
    <w:rsid w:val="00FA4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65B2A"/>
  <w15:chartTrackingRefBased/>
  <w15:docId w15:val="{CC7D5391-88EF-42AC-987F-2D1E4D0A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3D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3D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3D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a3">
    <w:name w:val="Знак"/>
    <w:basedOn w:val="a"/>
    <w:rsid w:val="004E0C6E"/>
    <w:pPr>
      <w:spacing w:line="240" w:lineRule="exact"/>
      <w:jc w:val="both"/>
    </w:pPr>
    <w:rPr>
      <w:rFonts w:ascii="Verdana" w:eastAsia="Times New Roman" w:hAnsi="Verdana" w:cs="Arial"/>
      <w:sz w:val="20"/>
      <w:szCs w:val="20"/>
      <w:lang w:val="en-US"/>
    </w:rPr>
  </w:style>
  <w:style w:type="paragraph" w:customStyle="1" w:styleId="a4">
    <w:name w:val="Знак"/>
    <w:basedOn w:val="a"/>
    <w:rsid w:val="005E4E64"/>
    <w:pPr>
      <w:spacing w:line="240" w:lineRule="exact"/>
      <w:jc w:val="both"/>
    </w:pPr>
    <w:rPr>
      <w:rFonts w:ascii="Verdana" w:eastAsia="Times New Roman" w:hAnsi="Verdana" w:cs="Arial"/>
      <w:sz w:val="20"/>
      <w:szCs w:val="20"/>
      <w:lang w:val="en-US"/>
    </w:rPr>
  </w:style>
  <w:style w:type="character" w:styleId="a5">
    <w:name w:val="Hyperlink"/>
    <w:rsid w:val="005E4E64"/>
    <w:rPr>
      <w:color w:val="0563C1"/>
      <w:u w:val="single"/>
    </w:rPr>
  </w:style>
  <w:style w:type="table" w:styleId="a6">
    <w:name w:val="Table Grid"/>
    <w:basedOn w:val="a1"/>
    <w:rsid w:val="004C7FD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w:basedOn w:val="a"/>
    <w:rsid w:val="003D7D2C"/>
    <w:pPr>
      <w:spacing w:line="240" w:lineRule="exact"/>
      <w:jc w:val="both"/>
    </w:pPr>
    <w:rPr>
      <w:rFonts w:ascii="Verdana" w:eastAsia="Times New Roman" w:hAnsi="Verdana" w:cs="Arial"/>
      <w:sz w:val="20"/>
      <w:szCs w:val="20"/>
      <w:lang w:val="en-US"/>
    </w:rPr>
  </w:style>
  <w:style w:type="paragraph" w:customStyle="1" w:styleId="a8">
    <w:name w:val="Знак"/>
    <w:basedOn w:val="a"/>
    <w:rsid w:val="002C1603"/>
    <w:pPr>
      <w:spacing w:line="240" w:lineRule="exact"/>
      <w:jc w:val="both"/>
    </w:pPr>
    <w:rPr>
      <w:rFonts w:ascii="Verdana" w:eastAsia="Times New Roman" w:hAnsi="Verdana"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670555">
      <w:bodyDiv w:val="1"/>
      <w:marLeft w:val="0"/>
      <w:marRight w:val="0"/>
      <w:marTop w:val="0"/>
      <w:marBottom w:val="0"/>
      <w:divBdr>
        <w:top w:val="none" w:sz="0" w:space="0" w:color="auto"/>
        <w:left w:val="none" w:sz="0" w:space="0" w:color="auto"/>
        <w:bottom w:val="none" w:sz="0" w:space="0" w:color="auto"/>
        <w:right w:val="none" w:sz="0" w:space="0" w:color="auto"/>
      </w:divBdr>
    </w:div>
    <w:div w:id="209643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0872DD66CA8C05A46EB24B757586294C2AE1F3836CD7F720E7764B696D2CC959A44BD93D4C51605A1B2328E2829450FuCL4O" TargetMode="External"/><Relationship Id="rId5" Type="http://schemas.openxmlformats.org/officeDocument/2006/relationships/hyperlink" Target="https://www.zrnao.ru/novyij-byudzhet-dlya-grazhdan/" TargetMode="External"/><Relationship Id="rId4" Type="http://schemas.openxmlformats.org/officeDocument/2006/relationships/hyperlink" Target="https://www.zrnao.ru/novyij-byudzhet-dlya-grazhd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17</Pages>
  <Words>5735</Words>
  <Characters>32694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Батманова Светлана Юрьевна</cp:lastModifiedBy>
  <cp:revision>45</cp:revision>
  <dcterms:created xsi:type="dcterms:W3CDTF">2021-06-01T14:11:00Z</dcterms:created>
  <dcterms:modified xsi:type="dcterms:W3CDTF">2024-12-28T06:50:00Z</dcterms:modified>
</cp:coreProperties>
</file>