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</w:t>
      </w:r>
      <w:r w:rsidR="004374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0.202</w:t>
      </w:r>
      <w:r w:rsidR="009040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</w:p>
    <w:p w:rsid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D5794" w:rsidRDefault="002D5794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2D5794" w:rsidRDefault="002D5794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2624A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6F4919">
        <w:rPr>
          <w:rFonts w:ascii="Times New Roman" w:hAnsi="Times New Roman" w:cs="Times New Roman"/>
          <w:sz w:val="26"/>
          <w:szCs w:val="26"/>
        </w:rPr>
        <w:t>3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011C95">
        <w:rPr>
          <w:rFonts w:ascii="Times New Roman" w:hAnsi="Times New Roman" w:cs="Times New Roman"/>
          <w:sz w:val="26"/>
          <w:szCs w:val="26"/>
        </w:rPr>
        <w:t>129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011C95">
        <w:rPr>
          <w:rFonts w:ascii="Times New Roman" w:hAnsi="Times New Roman" w:cs="Times New Roman"/>
          <w:sz w:val="26"/>
          <w:szCs w:val="26"/>
        </w:rPr>
        <w:t>922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DD7841">
        <w:rPr>
          <w:rFonts w:ascii="Times New Roman" w:hAnsi="Times New Roman" w:cs="Times New Roman"/>
          <w:sz w:val="26"/>
          <w:szCs w:val="26"/>
        </w:rPr>
        <w:t>2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 xml:space="preserve">счет </w:t>
      </w:r>
      <w:r w:rsidR="009040A1">
        <w:rPr>
          <w:rFonts w:ascii="Times New Roman" w:hAnsi="Times New Roman" w:cs="Times New Roman"/>
          <w:sz w:val="26"/>
          <w:szCs w:val="26"/>
        </w:rPr>
        <w:t>средств районного бюджета,</w:t>
      </w:r>
      <w:r w:rsidR="006F4919">
        <w:rPr>
          <w:rFonts w:ascii="Times New Roman" w:hAnsi="Times New Roman" w:cs="Times New Roman"/>
          <w:sz w:val="26"/>
          <w:szCs w:val="26"/>
        </w:rPr>
        <w:t xml:space="preserve"> на </w:t>
      </w:r>
      <w:r w:rsidR="00011C95">
        <w:rPr>
          <w:rFonts w:ascii="Times New Roman" w:hAnsi="Times New Roman" w:cs="Times New Roman"/>
          <w:sz w:val="26"/>
          <w:szCs w:val="26"/>
        </w:rPr>
        <w:t>девять месяцев</w:t>
      </w:r>
      <w:r w:rsidR="006F4919">
        <w:rPr>
          <w:rFonts w:ascii="Times New Roman" w:hAnsi="Times New Roman" w:cs="Times New Roman"/>
          <w:sz w:val="26"/>
          <w:szCs w:val="26"/>
        </w:rPr>
        <w:t xml:space="preserve"> 2023 года запланировано </w:t>
      </w:r>
      <w:r w:rsidR="00011C95">
        <w:rPr>
          <w:rFonts w:ascii="Times New Roman" w:hAnsi="Times New Roman" w:cs="Times New Roman"/>
          <w:sz w:val="26"/>
          <w:szCs w:val="26"/>
        </w:rPr>
        <w:t>88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011C95">
        <w:rPr>
          <w:rFonts w:ascii="Times New Roman" w:hAnsi="Times New Roman" w:cs="Times New Roman"/>
          <w:sz w:val="26"/>
          <w:szCs w:val="26"/>
        </w:rPr>
        <w:t>000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011C95">
        <w:rPr>
          <w:rFonts w:ascii="Times New Roman" w:hAnsi="Times New Roman" w:cs="Times New Roman"/>
          <w:sz w:val="26"/>
          <w:szCs w:val="26"/>
        </w:rPr>
        <w:t>5</w:t>
      </w:r>
      <w:r w:rsidR="006F4919">
        <w:rPr>
          <w:rFonts w:ascii="Times New Roman" w:hAnsi="Times New Roman" w:cs="Times New Roman"/>
          <w:sz w:val="26"/>
          <w:szCs w:val="26"/>
        </w:rPr>
        <w:t> тыс. руб.,</w:t>
      </w:r>
      <w:r w:rsidR="009040A1">
        <w:rPr>
          <w:rFonts w:ascii="Times New Roman" w:hAnsi="Times New Roman" w:cs="Times New Roman"/>
          <w:sz w:val="26"/>
          <w:szCs w:val="26"/>
        </w:rPr>
        <w:t xml:space="preserve"> 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6F4919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011C95">
        <w:rPr>
          <w:rFonts w:ascii="Times New Roman" w:hAnsi="Times New Roman" w:cs="Times New Roman"/>
          <w:sz w:val="26"/>
          <w:szCs w:val="26"/>
        </w:rPr>
        <w:t>92,5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 % от плана.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9B0BC6" w:rsidTr="0002063D">
        <w:tc>
          <w:tcPr>
            <w:tcW w:w="476" w:type="dxa"/>
          </w:tcPr>
          <w:p w:rsidR="00AA48FA" w:rsidRPr="009B0BC6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9B0BC6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9B0BC6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9B0BC6" w:rsidTr="009319C5">
        <w:tc>
          <w:tcPr>
            <w:tcW w:w="9889" w:type="dxa"/>
            <w:gridSpan w:val="3"/>
          </w:tcPr>
          <w:p w:rsidR="00303850" w:rsidRPr="009B0BC6" w:rsidRDefault="00303850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3712" w:rsidRPr="009B0BC6" w:rsidTr="00A86785">
        <w:tc>
          <w:tcPr>
            <w:tcW w:w="9889" w:type="dxa"/>
            <w:gridSpan w:val="3"/>
          </w:tcPr>
          <w:p w:rsidR="006E3712" w:rsidRPr="009B0BC6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9B0BC6" w:rsidTr="0002063D">
        <w:tc>
          <w:tcPr>
            <w:tcW w:w="476" w:type="dxa"/>
          </w:tcPr>
          <w:p w:rsidR="006E3712" w:rsidRPr="009B0BC6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9B0BC6" w:rsidRDefault="0080071E" w:rsidP="008007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молочной фермы на 50 голов по адресу: Ненецкий автономный округ, д.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Лабожское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для МКП «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Великовисочный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4F0144" w:rsidRPr="009B0BC6" w:rsidRDefault="004F0144" w:rsidP="00800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60 375,8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 тыс. руб. Кассовое и фактическое исполнение составило </w:t>
            </w:r>
            <w:r w:rsidR="0087045A" w:rsidRPr="009B0B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%. Заключен контракт 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№ 8-ПМФ/2022 от 27.12.2022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Изьва</w:t>
            </w:r>
            <w:proofErr w:type="spellEnd"/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-Строитель»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375 800,0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 руб. Срок исполнения: </w:t>
            </w:r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30.06.</w:t>
            </w:r>
            <w:bookmarkStart w:id="0" w:name="_GoBack"/>
            <w:bookmarkEnd w:id="0"/>
            <w:r w:rsidR="0080071E" w:rsidRPr="009B0BC6">
              <w:rPr>
                <w:rFonts w:ascii="Times New Roman" w:eastAsia="Times New Roman" w:hAnsi="Times New Roman" w:cs="Times New Roman"/>
                <w:lang w:eastAsia="ru-RU"/>
              </w:rPr>
              <w:t>2023.</w:t>
            </w:r>
          </w:p>
        </w:tc>
      </w:tr>
      <w:tr w:rsidR="00011C95" w:rsidRPr="009B0BC6" w:rsidTr="005D7EE6">
        <w:tc>
          <w:tcPr>
            <w:tcW w:w="9889" w:type="dxa"/>
            <w:gridSpan w:val="3"/>
          </w:tcPr>
          <w:p w:rsidR="00011C95" w:rsidRPr="009B0BC6" w:rsidRDefault="00011C95" w:rsidP="0001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Поставка кормов для предприятий сельскохозяйственного производства</w:t>
            </w:r>
          </w:p>
        </w:tc>
      </w:tr>
      <w:tr w:rsidR="00011C95" w:rsidRPr="009B0BC6" w:rsidTr="0002063D">
        <w:tc>
          <w:tcPr>
            <w:tcW w:w="476" w:type="dxa"/>
          </w:tcPr>
          <w:p w:rsidR="00011C95" w:rsidRPr="009B0BC6" w:rsidRDefault="00A107CA" w:rsidP="0001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011C95" w:rsidRPr="009B0BC6" w:rsidRDefault="00011C95" w:rsidP="00011C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011C95" w:rsidRPr="009B0BC6" w:rsidRDefault="00011C95" w:rsidP="00011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</w:t>
            </w:r>
            <w:r w:rsidR="008D2BC8" w:rsidRPr="009B0BC6">
              <w:rPr>
                <w:rFonts w:ascii="Times New Roman" w:eastAsia="Times New Roman" w:hAnsi="Times New Roman" w:cs="Times New Roman"/>
                <w:lang w:eastAsia="ru-RU"/>
              </w:rPr>
              <w:t>1 848,0 тыс. руб. Кассовое и фактическое исполнение составило 100,0%.</w:t>
            </w:r>
          </w:p>
          <w:p w:rsidR="008D2BC8" w:rsidRPr="009B0BC6" w:rsidRDefault="008D2BC8" w:rsidP="008D2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Заключен муниципальный контракт № 01843000004230 от 27.03.2023 с ООО «ВИТАРИС» на сумму 1 699 880,0 руб. на поставку корма в количестве 32 тонны. Срок исполнения 01.08.2023.</w:t>
            </w:r>
          </w:p>
        </w:tc>
      </w:tr>
      <w:tr w:rsidR="00DF4A09" w:rsidRPr="009B0BC6" w:rsidTr="0002063D">
        <w:tc>
          <w:tcPr>
            <w:tcW w:w="476" w:type="dxa"/>
          </w:tcPr>
          <w:p w:rsidR="00DF4A09" w:rsidRPr="009B0BC6" w:rsidRDefault="00A107CA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DF4A09" w:rsidRPr="009B0BC6" w:rsidRDefault="00DF4A09" w:rsidP="00DF4A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B76473" w:rsidRPr="009B0BC6" w:rsidRDefault="00F71404" w:rsidP="00B7647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На выполнение мероприятия в отчетном периоде предусмотрено 6 328,0 тыс. руб. Исполнение отсутс</w:t>
            </w:r>
            <w:r w:rsidR="000F3D5B" w:rsidRPr="009B0BC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0F3D5B" w:rsidRPr="009B0BC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ет.</w:t>
            </w:r>
            <w:r w:rsidR="000F3D5B"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Заключен муниципальный контракт </w:t>
            </w:r>
            <w:r w:rsidR="00A107CA" w:rsidRPr="009B0BC6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r w:rsidR="00A107CA" w:rsidRPr="009B0BC6">
              <w:rPr>
                <w:rFonts w:ascii="Times New Roman" w:hAnsi="Times New Roman" w:cs="Times New Roman"/>
              </w:rPr>
              <w:t xml:space="preserve">7-ПКК/2023 от 22.05.2023 с ООО «ЭКОМАКС» на сумму 3 417 120,0 руб. на поставку </w:t>
            </w:r>
            <w:r w:rsidR="00A107CA" w:rsidRPr="009B0B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комбикорма </w:t>
            </w:r>
            <w:r w:rsidR="00A107CA" w:rsidRPr="009B0B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для крупного рогатого скота в размере 113 тонн, срок поставки </w:t>
            </w:r>
            <w:r w:rsidR="00A107CA" w:rsidRPr="009B0BC6">
              <w:rPr>
                <w:rFonts w:ascii="Times New Roman" w:hAnsi="Times New Roman" w:cs="Times New Roman"/>
              </w:rPr>
              <w:t xml:space="preserve">не позднее </w:t>
            </w:r>
            <w:r w:rsidR="00A107CA" w:rsidRPr="009B0BC6">
              <w:rPr>
                <w:rFonts w:ascii="Times New Roman" w:hAnsi="Times New Roman" w:cs="Times New Roman"/>
                <w:shd w:val="clear" w:color="auto" w:fill="FFFFFF" w:themeFill="background1"/>
              </w:rPr>
              <w:t>18.08.202</w:t>
            </w:r>
            <w:r w:rsidR="00A107CA" w:rsidRPr="009B0BC6">
              <w:rPr>
                <w:rFonts w:ascii="Times New Roman" w:hAnsi="Times New Roman" w:cs="Times New Roman"/>
              </w:rPr>
              <w:t xml:space="preserve">3. </w:t>
            </w:r>
            <w:r w:rsidR="00E33CB3" w:rsidRPr="009B0BC6">
              <w:rPr>
                <w:rFonts w:ascii="Times New Roman" w:hAnsi="Times New Roman" w:cs="Times New Roman"/>
              </w:rPr>
              <w:t xml:space="preserve">Комбикорм поставлен в срок. </w:t>
            </w:r>
            <w:r w:rsidR="00B76473" w:rsidRPr="009B0BC6">
              <w:rPr>
                <w:rFonts w:ascii="Times New Roman" w:hAnsi="Times New Roman" w:cs="Times New Roman"/>
              </w:rPr>
              <w:t>Экономия образовалась по результатам торгов.</w:t>
            </w:r>
          </w:p>
          <w:p w:rsidR="00B76473" w:rsidRPr="009B0BC6" w:rsidRDefault="00B76473" w:rsidP="00B7647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4A09" w:rsidRPr="009B0BC6" w:rsidTr="00BE1939">
        <w:tc>
          <w:tcPr>
            <w:tcW w:w="9889" w:type="dxa"/>
            <w:gridSpan w:val="3"/>
          </w:tcPr>
          <w:p w:rsidR="00DF4A09" w:rsidRPr="009B0BC6" w:rsidRDefault="00DF4A09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DF4A09" w:rsidRPr="009B0BC6" w:rsidTr="00115DD4">
        <w:trPr>
          <w:trHeight w:val="841"/>
        </w:trPr>
        <w:tc>
          <w:tcPr>
            <w:tcW w:w="476" w:type="dxa"/>
          </w:tcPr>
          <w:p w:rsidR="00DF4A09" w:rsidRPr="009B0BC6" w:rsidRDefault="00DF4A09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DF4A09" w:rsidRPr="009B0BC6" w:rsidRDefault="00DF4A09" w:rsidP="00DF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hAnsi="Times New Roman" w:cs="Times New Roman"/>
              </w:rPr>
              <w:t>Поставка трактора колесного, пресс-подборщика, граблей колесно-пальцевых для МКП ЗР «</w:t>
            </w:r>
            <w:proofErr w:type="spellStart"/>
            <w:r w:rsidRPr="009B0BC6">
              <w:rPr>
                <w:rFonts w:ascii="Times New Roman" w:hAnsi="Times New Roman" w:cs="Times New Roman"/>
              </w:rPr>
              <w:t>Пешский</w:t>
            </w:r>
            <w:proofErr w:type="spellEnd"/>
            <w:r w:rsidRPr="009B0BC6">
              <w:rPr>
                <w:rFonts w:ascii="Times New Roman" w:hAnsi="Times New Roman" w:cs="Times New Roman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9B0BC6">
              <w:rPr>
                <w:rFonts w:ascii="Times New Roman" w:hAnsi="Times New Roman" w:cs="Times New Roman"/>
              </w:rPr>
              <w:t>МКП ЗР «</w:t>
            </w:r>
            <w:proofErr w:type="spellStart"/>
            <w:r w:rsidRPr="009B0BC6">
              <w:rPr>
                <w:rFonts w:ascii="Times New Roman" w:hAnsi="Times New Roman" w:cs="Times New Roman"/>
              </w:rPr>
              <w:t>Пешский</w:t>
            </w:r>
            <w:proofErr w:type="spellEnd"/>
            <w:r w:rsidRPr="009B0BC6">
              <w:rPr>
                <w:rFonts w:ascii="Times New Roman" w:hAnsi="Times New Roman" w:cs="Times New Roman"/>
              </w:rPr>
              <w:t xml:space="preserve"> животноводческий комплекс»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4 758,7 тыс. руб.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Кассовое и фактическое исполнение за отчетный период – 100,0%.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МКП заключены следующие контракты: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№184300000422000000147 от 26.07.2023 с Индивидуальный предприниматель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Шуклина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Елена Ивановна на поставку пресс-подборщика «RB 15» на сумму 1 900,0 тыс. руб. Срок поставки не позднее 31.03.2023.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№184300000422000000146 от 26.07.2023 с Индивидуальный предприниматель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Шуклина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Елена Ивановна на поставку граблей колесно-пальцевые прицепные с центральным колесом «Р90М8С» на сумму 461 680,0 тыс. руб. Срок поставки не позднее 31.03.2023.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- № 014300000423000005 от 20.02.2023 с ООО «Сельхозтехника» на поставку трактора колесного сельскохозяйственного "БЕЛАРУС", тип 900, модели: Беларус-82.1 на сумму 2 397 000,0 руб. Срок поставки не позднее 31.03.2023.</w:t>
            </w:r>
          </w:p>
        </w:tc>
      </w:tr>
      <w:tr w:rsidR="00A107CA" w:rsidRPr="009B0BC6" w:rsidTr="00115DD4">
        <w:trPr>
          <w:trHeight w:val="841"/>
        </w:trPr>
        <w:tc>
          <w:tcPr>
            <w:tcW w:w="476" w:type="dxa"/>
          </w:tcPr>
          <w:p w:rsidR="00A107CA" w:rsidRPr="009B0BC6" w:rsidRDefault="00A107CA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A107CA" w:rsidRPr="009B0BC6" w:rsidRDefault="00A107CA" w:rsidP="00A10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hAnsi="Times New Roman" w:cs="Times New Roman"/>
              </w:rPr>
              <w:t>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A107CA" w:rsidRPr="009B0BC6" w:rsidRDefault="00A107CA" w:rsidP="00A10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2 577,0 тыс. руб. Кассовое и фактическое исполнение составило 2 574,0 тыс. руб. или 99,9%. </w:t>
            </w:r>
          </w:p>
          <w:p w:rsidR="00A107CA" w:rsidRPr="009B0BC6" w:rsidRDefault="00A107CA" w:rsidP="00A10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На выполнение мероприятия заключены следующие договоры:</w:t>
            </w:r>
          </w:p>
          <w:p w:rsidR="00817382" w:rsidRPr="009B0BC6" w:rsidRDefault="00A107CA" w:rsidP="0081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Шуклина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Елена Ивановна </w:t>
            </w:r>
            <w:r w:rsidR="00817382"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№ 8-ПП/2023 от 12.06.2023 на сумму 1 979 000,0 руб. на приобретение пресс-подборщика ОКПД2-28.30.53.000. Срок поставки </w:t>
            </w:r>
            <w:r w:rsidR="00817382" w:rsidRPr="009B0BC6">
              <w:rPr>
                <w:rFonts w:ascii="Times New Roman" w:hAnsi="Times New Roman" w:cs="Times New Roman"/>
              </w:rPr>
              <w:t>до 31.08.2023.</w:t>
            </w:r>
          </w:p>
          <w:p w:rsidR="00A107CA" w:rsidRPr="009B0BC6" w:rsidRDefault="00817382" w:rsidP="00A10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hAnsi="Times New Roman" w:cs="Times New Roman"/>
              </w:rPr>
              <w:t xml:space="preserve">- с ИП </w:t>
            </w:r>
            <w:proofErr w:type="spellStart"/>
            <w:r w:rsidRPr="009B0BC6">
              <w:rPr>
                <w:rFonts w:ascii="Times New Roman" w:hAnsi="Times New Roman" w:cs="Times New Roman"/>
              </w:rPr>
              <w:t>Шуклина</w:t>
            </w:r>
            <w:proofErr w:type="spellEnd"/>
            <w:r w:rsidRPr="009B0BC6">
              <w:rPr>
                <w:rFonts w:ascii="Times New Roman" w:hAnsi="Times New Roman" w:cs="Times New Roman"/>
              </w:rPr>
              <w:t xml:space="preserve"> Елена Ивановна № 69-р от 31.05.2023 на сумму 595 000,0 руб. на приобретение косилки КДЛ-280. Срок поставки 30.06.2023.</w:t>
            </w:r>
          </w:p>
        </w:tc>
      </w:tr>
      <w:tr w:rsidR="00DF4A09" w:rsidRPr="009B0BC6" w:rsidTr="0028009F">
        <w:trPr>
          <w:trHeight w:val="315"/>
        </w:trPr>
        <w:tc>
          <w:tcPr>
            <w:tcW w:w="9889" w:type="dxa"/>
            <w:gridSpan w:val="3"/>
          </w:tcPr>
          <w:p w:rsidR="00DF4A09" w:rsidRPr="009B0BC6" w:rsidRDefault="00DF4A09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Иные мероприятия</w:t>
            </w:r>
          </w:p>
        </w:tc>
      </w:tr>
      <w:tr w:rsidR="00DF4A09" w:rsidRPr="009B0BC6" w:rsidTr="00E60671">
        <w:trPr>
          <w:trHeight w:val="1487"/>
        </w:trPr>
        <w:tc>
          <w:tcPr>
            <w:tcW w:w="476" w:type="dxa"/>
          </w:tcPr>
          <w:p w:rsidR="00DF4A09" w:rsidRPr="009B0BC6" w:rsidRDefault="00DF4A09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DF4A09" w:rsidRPr="009B0BC6" w:rsidRDefault="00DF4A09" w:rsidP="00DF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hAnsi="Times New Roman" w:cs="Times New Roman"/>
              </w:rPr>
              <w:t>Поставка каменного угля для котла-</w:t>
            </w:r>
            <w:proofErr w:type="spellStart"/>
            <w:r w:rsidRPr="009B0BC6">
              <w:rPr>
                <w:rFonts w:ascii="Times New Roman" w:hAnsi="Times New Roman" w:cs="Times New Roman"/>
              </w:rPr>
              <w:t>парообразователя</w:t>
            </w:r>
            <w:proofErr w:type="spellEnd"/>
            <w:r w:rsidRPr="009B0BC6">
              <w:rPr>
                <w:rFonts w:ascii="Times New Roman" w:hAnsi="Times New Roman" w:cs="Times New Roman"/>
              </w:rPr>
              <w:t xml:space="preserve"> МКП «Омский животноводческий комплекс» для МКП «Омский животноводческий </w:t>
            </w:r>
            <w:proofErr w:type="spellStart"/>
            <w:r w:rsidRPr="009B0BC6">
              <w:rPr>
                <w:rFonts w:ascii="Times New Roman" w:hAnsi="Times New Roman" w:cs="Times New Roman"/>
              </w:rPr>
              <w:t>комплекс»Сельского</w:t>
            </w:r>
            <w:proofErr w:type="spellEnd"/>
            <w:r w:rsidRPr="009B0BC6">
              <w:rPr>
                <w:rFonts w:ascii="Times New Roman" w:hAnsi="Times New Roman" w:cs="Times New Roman"/>
              </w:rPr>
              <w:t xml:space="preserve"> поселения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финансирование в сумме 981,2 тыс. руб. Кассовое и фактическое исполнение составило 100,0%. 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Для выполнения мероприятия заключены следующие договоры: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- с МП ЗР «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Севержилкомсервис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» № 6/У-2023 от 14.03.2023 на сумму 588 718,62 руб. Приобретен уголь в количестве 18 тонн.</w:t>
            </w:r>
          </w:p>
          <w:p w:rsidR="00DF4A09" w:rsidRPr="009B0BC6" w:rsidRDefault="00DF4A09" w:rsidP="00DF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- с МП ЗР «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Севержилкомсервис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» № 19/У-2023 от 31.05.2023 на сумму 392 479,08 руб. Приобретен уголь в количестве 12 тонн.</w:t>
            </w:r>
          </w:p>
          <w:p w:rsidR="00DF4A09" w:rsidRPr="009B0BC6" w:rsidRDefault="00DF4A09" w:rsidP="00DF4A09">
            <w:pPr>
              <w:tabs>
                <w:tab w:val="left" w:pos="3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7382" w:rsidRPr="009B0BC6" w:rsidTr="0022488F">
        <w:trPr>
          <w:trHeight w:val="235"/>
        </w:trPr>
        <w:tc>
          <w:tcPr>
            <w:tcW w:w="9889" w:type="dxa"/>
            <w:gridSpan w:val="3"/>
          </w:tcPr>
          <w:p w:rsidR="00817382" w:rsidRPr="009B0BC6" w:rsidRDefault="0022488F" w:rsidP="0022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Реализация сенозаготовительной кампании предприятий сельскохозяйственного производства</w:t>
            </w:r>
          </w:p>
        </w:tc>
      </w:tr>
      <w:tr w:rsidR="00817382" w:rsidRPr="009B0BC6" w:rsidTr="00E60671">
        <w:trPr>
          <w:trHeight w:val="1487"/>
        </w:trPr>
        <w:tc>
          <w:tcPr>
            <w:tcW w:w="476" w:type="dxa"/>
          </w:tcPr>
          <w:p w:rsidR="00817382" w:rsidRPr="009B0BC6" w:rsidRDefault="008515B5" w:rsidP="00D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817382" w:rsidRPr="009B0BC6" w:rsidRDefault="0022488F" w:rsidP="00DF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22488F" w:rsidRPr="009B0BC6" w:rsidRDefault="0022488F" w:rsidP="00224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финансирование в сумме 2 100,4 тыс. руб. Кассовое и фактическое исполнение составило 100,0%. </w:t>
            </w:r>
          </w:p>
          <w:p w:rsidR="0022488F" w:rsidRPr="009B0BC6" w:rsidRDefault="0022488F" w:rsidP="00224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Для выполнения мероприятия заключены следующие договоры:</w:t>
            </w:r>
          </w:p>
          <w:p w:rsidR="00817382" w:rsidRPr="009B0BC6" w:rsidRDefault="0022488F" w:rsidP="00224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Бобриков Павел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Климентович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№ 1 от 01.07.2023 на сумму 400 000,0 руб. на доставку техники для заготовки кормов на сенокосные угодья и вывозу кормов до места их хранения в срок до 15.08.2023.</w:t>
            </w:r>
          </w:p>
          <w:p w:rsidR="0022488F" w:rsidRPr="009B0BC6" w:rsidRDefault="0022488F" w:rsidP="00224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Бобриков Павел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Климентович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№ 5 от 28.06.2023 на сумму 570 794,92 руб. на поставку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стрейч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-пленки в количестве 37,2 бобин, 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шпагата длиной 2050м в количестве 4,5кг. Срок поставки</w:t>
            </w:r>
            <w:r w:rsidR="00180382" w:rsidRPr="009B0BC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в течение 10 дней с момента оплаты</w:t>
            </w:r>
            <w:r w:rsidR="00180382" w:rsidRPr="009B0B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80382" w:rsidRPr="009B0BC6" w:rsidRDefault="00180382" w:rsidP="00494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9498F" w:rsidRPr="009B0BC6">
              <w:rPr>
                <w:rFonts w:ascii="Times New Roman" w:eastAsia="Times New Roman" w:hAnsi="Times New Roman" w:cs="Times New Roman"/>
                <w:lang w:eastAsia="ru-RU"/>
              </w:rPr>
              <w:t>с ИП Уткин Михаил Геннадьевич № 1-02-05 от 02.05.2023 на сумму 719 910,32 руб. на поставку дизельного топлива в количестве 3 тонны, бензина АИ-92 в количестве 0,3 тонны, масла М10Г2ЦС в количестве 0,366 тонны.</w:t>
            </w:r>
          </w:p>
          <w:p w:rsidR="0049498F" w:rsidRPr="009B0BC6" w:rsidRDefault="0049498F" w:rsidP="00494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Бобриков Павел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Климентович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№ 1 от 01.07.2023 на сумму 409 700,0 руб. на оказание услуг по заготовке сена (241 тонна). Срок 31.08.2023 </w:t>
            </w:r>
          </w:p>
        </w:tc>
      </w:tr>
      <w:tr w:rsidR="0049498F" w:rsidRPr="009B0BC6" w:rsidTr="00E60671">
        <w:trPr>
          <w:trHeight w:val="1487"/>
        </w:trPr>
        <w:tc>
          <w:tcPr>
            <w:tcW w:w="476" w:type="dxa"/>
          </w:tcPr>
          <w:p w:rsidR="0049498F" w:rsidRPr="009B0BC6" w:rsidRDefault="008515B5" w:rsidP="00DF4A09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</w:rPr>
            </w:pPr>
            <w:r w:rsidRPr="009B0BC6">
              <w:rPr>
                <w:rStyle w:val="a6"/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51" w:type="dxa"/>
            <w:shd w:val="clear" w:color="auto" w:fill="auto"/>
          </w:tcPr>
          <w:p w:rsidR="0049498F" w:rsidRPr="009B0BC6" w:rsidRDefault="0012431F" w:rsidP="00DF4A09">
            <w:pPr>
              <w:spacing w:after="0" w:line="240" w:lineRule="auto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МКП ЗР «</w:t>
            </w:r>
            <w:proofErr w:type="spellStart"/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Пешский</w:t>
            </w:r>
            <w:proofErr w:type="spellEnd"/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 ЖК»</w:t>
            </w:r>
          </w:p>
        </w:tc>
        <w:tc>
          <w:tcPr>
            <w:tcW w:w="6662" w:type="dxa"/>
            <w:shd w:val="clear" w:color="auto" w:fill="auto"/>
          </w:tcPr>
          <w:p w:rsidR="0012431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 xml:space="preserve">На выполнение мероприятия в отчетном периоде предусмотрено финансирование в сумме 1 966,7 тыс. руб. Кассовое и фактическое исполнение составило 100,0%. </w:t>
            </w:r>
          </w:p>
          <w:p w:rsidR="0049498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Заключены договоры на выполнение сельскохозяйственных работ с физическими лицами на сумму 505 748,0 руб. Страховые взносы на сумму 151 724,4 руб.</w:t>
            </w:r>
          </w:p>
          <w:p w:rsidR="0012431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Заключен договор с ООО «</w:t>
            </w:r>
            <w:proofErr w:type="spellStart"/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ЛогистикСтройСервис</w:t>
            </w:r>
            <w:proofErr w:type="spellEnd"/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» № 6/1 от 23.05.2023 на сумму 590 000,0 руб. на приобретение масла в количестве 6 тонн, дизельного топлива в количестве 2,4 тонны.</w:t>
            </w:r>
          </w:p>
          <w:p w:rsidR="0012431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Заключены договоры с ООО «Эра»:</w:t>
            </w:r>
          </w:p>
          <w:p w:rsidR="0012431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- № 8 от 23.05.2023 на сумму 359 600,0 руб. на приобретение пленки упаковочной в количестве 20 штук.</w:t>
            </w:r>
          </w:p>
          <w:p w:rsidR="0012431F" w:rsidRPr="009B0BC6" w:rsidRDefault="0012431F" w:rsidP="0012431F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i w:val="0"/>
                <w:color w:val="auto"/>
              </w:rPr>
            </w:pPr>
            <w:r w:rsidRPr="009B0BC6">
              <w:rPr>
                <w:rStyle w:val="a6"/>
                <w:rFonts w:ascii="Times New Roman" w:hAnsi="Times New Roman" w:cs="Times New Roman"/>
                <w:i w:val="0"/>
                <w:color w:val="auto"/>
              </w:rPr>
              <w:t>- № 9 от 23.05.2023 на сумму 359 600,0 руб. на приобретение пленки упаковочной в количестве 20 штук.</w:t>
            </w:r>
          </w:p>
        </w:tc>
      </w:tr>
      <w:tr w:rsidR="009F57E1" w:rsidRPr="009B0BC6" w:rsidTr="00E60671">
        <w:trPr>
          <w:trHeight w:val="1487"/>
        </w:trPr>
        <w:tc>
          <w:tcPr>
            <w:tcW w:w="476" w:type="dxa"/>
          </w:tcPr>
          <w:p w:rsidR="009F57E1" w:rsidRPr="009B0BC6" w:rsidRDefault="008515B5" w:rsidP="009F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мероприятия в отчетном периоде предусмотрено финансирование в сумме 4 089,7 тыс. руб. Кассовое и фактическое исполнение составило </w:t>
            </w:r>
            <w:r w:rsidR="009F62CE" w:rsidRPr="009B0BC6">
              <w:rPr>
                <w:rFonts w:ascii="Times New Roman" w:eastAsia="Times New Roman" w:hAnsi="Times New Roman" w:cs="Times New Roman"/>
                <w:lang w:eastAsia="ru-RU"/>
              </w:rPr>
              <w:t>3 828,3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 тыс. руб. или 93,6%. </w:t>
            </w:r>
          </w:p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Заключены договоры на выполнение сельскохозяйственных работ с физическими лицами на сумму 1 499 325,0 руб. Страховые взносы на сумму 449 801,</w:t>
            </w:r>
            <w:r w:rsidR="009F62CE" w:rsidRPr="009B0B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 руб.</w:t>
            </w:r>
          </w:p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На выполнение мероприятия заключены следующие договоры:</w:t>
            </w:r>
          </w:p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Прокушев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Василий Александрович № 36 от 17.07.2023 на сумму 266 500,0 тыс. руб. на доставку дизельного топлива в количестве 6,864 тонны по маршруту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рп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. Искателей в с.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Великовисочное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. Срок исполнения 17.08.2023.</w:t>
            </w:r>
          </w:p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F531B8"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Шуклина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Елена Ивановна № 6-ПУСП/2023 от 15.05.2023 на сумму 945 250, руб. на приобретение пленки упаковочной в количестве 95 штук.</w:t>
            </w:r>
          </w:p>
          <w:p w:rsidR="009F57E1" w:rsidRPr="009B0BC6" w:rsidRDefault="00F531B8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- с ИП </w:t>
            </w: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Шуклина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Елена Ивановна № 68р от 31.05.2023 на сумму 77 120,0 руб. на приобретение шпагата в количестве 4 рулона, срок 30.06.2023.</w:t>
            </w:r>
          </w:p>
          <w:p w:rsidR="00F531B8" w:rsidRPr="009B0BC6" w:rsidRDefault="00F531B8" w:rsidP="00F53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- с АО «Ненецкая нефтяная компания» № 2697-ОТ от 07.06.2023 на сумму 590 390,0 тыс. руб. на приобретение дизельного топлива в количестве 6,864 тонны.</w:t>
            </w:r>
          </w:p>
          <w:p w:rsidR="008515B5" w:rsidRPr="009B0BC6" w:rsidRDefault="00E33CB3" w:rsidP="00E33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Денежные средства освоены не в полном объеме, ожидается доставка дизельного топлива и масла трансмиссионного.</w:t>
            </w:r>
          </w:p>
        </w:tc>
      </w:tr>
      <w:tr w:rsidR="009F57E1" w:rsidRPr="009B0BC6" w:rsidTr="00036CFA">
        <w:trPr>
          <w:trHeight w:val="286"/>
        </w:trPr>
        <w:tc>
          <w:tcPr>
            <w:tcW w:w="9889" w:type="dxa"/>
            <w:gridSpan w:val="3"/>
          </w:tcPr>
          <w:p w:rsidR="009F57E1" w:rsidRPr="009B0BC6" w:rsidRDefault="009F57E1" w:rsidP="009F5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0BC6">
              <w:rPr>
                <w:rFonts w:ascii="Times New Roman" w:hAnsi="Times New Roman" w:cs="Times New Roman"/>
                <w:b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F57E1" w:rsidRPr="009B0BC6" w:rsidTr="0002063D">
        <w:trPr>
          <w:trHeight w:val="1692"/>
        </w:trPr>
        <w:tc>
          <w:tcPr>
            <w:tcW w:w="476" w:type="dxa"/>
          </w:tcPr>
          <w:p w:rsidR="009F57E1" w:rsidRPr="009B0BC6" w:rsidRDefault="009F57E1" w:rsidP="009F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финансовое обеспечение затрат, связанных с деятельностью предприятий, в целях восстановления их платежеспособности</w:t>
            </w:r>
          </w:p>
        </w:tc>
        <w:tc>
          <w:tcPr>
            <w:tcW w:w="6662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В отчетном периоде предусмотрена субсидия в размере 484,0 тыс. руб. исполнение составило 100,0%. Оплачена задолженность по претензии ООО «Эра» № 254 от 01.11.2022 в сумме 484 000,0 руб.</w:t>
            </w:r>
          </w:p>
        </w:tc>
      </w:tr>
      <w:tr w:rsidR="009F57E1" w:rsidRPr="009B0BC6" w:rsidTr="0002063D">
        <w:trPr>
          <w:trHeight w:val="1692"/>
        </w:trPr>
        <w:tc>
          <w:tcPr>
            <w:tcW w:w="476" w:type="dxa"/>
          </w:tcPr>
          <w:p w:rsidR="009F57E1" w:rsidRPr="009B0BC6" w:rsidRDefault="009F57E1" w:rsidP="009F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  <w:p w:rsidR="009F57E1" w:rsidRPr="009B0BC6" w:rsidRDefault="009F57E1" w:rsidP="009F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</w:t>
            </w:r>
          </w:p>
        </w:tc>
        <w:tc>
          <w:tcPr>
            <w:tcW w:w="6662" w:type="dxa"/>
            <w:shd w:val="clear" w:color="auto" w:fill="auto"/>
          </w:tcPr>
          <w:p w:rsidR="009F57E1" w:rsidRPr="009B0BC6" w:rsidRDefault="009F57E1" w:rsidP="009F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0BC6">
              <w:rPr>
                <w:rFonts w:ascii="Times New Roman" w:eastAsia="Times New Roman" w:hAnsi="Times New Roman" w:cs="Times New Roman"/>
                <w:lang w:eastAsia="ru-RU"/>
              </w:rPr>
              <w:t>В отчетном периоде заключено Соглашение о предоставлении субсидии с МКП «Великовисочный животноводческий комплекс» ЗР НАО в целях восстановления платежеспособности на сумму 694 000,0 тыс. руб.</w:t>
            </w:r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715F8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1C95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E0E"/>
    <w:rsid w:val="000F3D5B"/>
    <w:rsid w:val="000F400A"/>
    <w:rsid w:val="0010441A"/>
    <w:rsid w:val="001144C4"/>
    <w:rsid w:val="00115DD4"/>
    <w:rsid w:val="00122627"/>
    <w:rsid w:val="0012431F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80382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2488F"/>
    <w:rsid w:val="00235E0E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4088"/>
    <w:rsid w:val="002D5794"/>
    <w:rsid w:val="002D5BD5"/>
    <w:rsid w:val="002E3F82"/>
    <w:rsid w:val="002E71D5"/>
    <w:rsid w:val="0030128A"/>
    <w:rsid w:val="00303850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31369"/>
    <w:rsid w:val="0043748E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498F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03F3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B195B"/>
    <w:rsid w:val="006D76BD"/>
    <w:rsid w:val="006E0DB4"/>
    <w:rsid w:val="006E3712"/>
    <w:rsid w:val="006F491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B68CE"/>
    <w:rsid w:val="007C47E2"/>
    <w:rsid w:val="007C7689"/>
    <w:rsid w:val="007D1C89"/>
    <w:rsid w:val="007E5B3F"/>
    <w:rsid w:val="007F58B8"/>
    <w:rsid w:val="007F5909"/>
    <w:rsid w:val="0080071E"/>
    <w:rsid w:val="00805389"/>
    <w:rsid w:val="00813B37"/>
    <w:rsid w:val="00817382"/>
    <w:rsid w:val="008427AF"/>
    <w:rsid w:val="008515B5"/>
    <w:rsid w:val="00856870"/>
    <w:rsid w:val="008603D2"/>
    <w:rsid w:val="008626E8"/>
    <w:rsid w:val="008658FF"/>
    <w:rsid w:val="0087045A"/>
    <w:rsid w:val="008915B3"/>
    <w:rsid w:val="008C0EC4"/>
    <w:rsid w:val="008C26CC"/>
    <w:rsid w:val="008C3AB0"/>
    <w:rsid w:val="008D1589"/>
    <w:rsid w:val="008D2BC8"/>
    <w:rsid w:val="008D7AB7"/>
    <w:rsid w:val="008E1B28"/>
    <w:rsid w:val="008F2399"/>
    <w:rsid w:val="008F7595"/>
    <w:rsid w:val="0090323D"/>
    <w:rsid w:val="009040A1"/>
    <w:rsid w:val="00906182"/>
    <w:rsid w:val="00906D3D"/>
    <w:rsid w:val="00911574"/>
    <w:rsid w:val="00917835"/>
    <w:rsid w:val="009266C4"/>
    <w:rsid w:val="00930313"/>
    <w:rsid w:val="00936B6C"/>
    <w:rsid w:val="009415D8"/>
    <w:rsid w:val="00946F3E"/>
    <w:rsid w:val="009734C0"/>
    <w:rsid w:val="009751D4"/>
    <w:rsid w:val="009766A6"/>
    <w:rsid w:val="00994B0D"/>
    <w:rsid w:val="0099543C"/>
    <w:rsid w:val="009B0BC6"/>
    <w:rsid w:val="009D518D"/>
    <w:rsid w:val="009E03B9"/>
    <w:rsid w:val="009E4804"/>
    <w:rsid w:val="009E5899"/>
    <w:rsid w:val="009E692F"/>
    <w:rsid w:val="009F57E1"/>
    <w:rsid w:val="009F62CE"/>
    <w:rsid w:val="00A029D6"/>
    <w:rsid w:val="00A03A9E"/>
    <w:rsid w:val="00A107CA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664"/>
    <w:rsid w:val="00AE3C4B"/>
    <w:rsid w:val="00AE76CC"/>
    <w:rsid w:val="00AF187D"/>
    <w:rsid w:val="00B05FE8"/>
    <w:rsid w:val="00B07F01"/>
    <w:rsid w:val="00B2030A"/>
    <w:rsid w:val="00B22BDE"/>
    <w:rsid w:val="00B265EA"/>
    <w:rsid w:val="00B300BD"/>
    <w:rsid w:val="00B336F5"/>
    <w:rsid w:val="00B5360E"/>
    <w:rsid w:val="00B74226"/>
    <w:rsid w:val="00B76473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749BA"/>
    <w:rsid w:val="00C80DD6"/>
    <w:rsid w:val="00C84F71"/>
    <w:rsid w:val="00C90F8F"/>
    <w:rsid w:val="00CA1BC8"/>
    <w:rsid w:val="00CB1D95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24B44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D7841"/>
    <w:rsid w:val="00DF33C9"/>
    <w:rsid w:val="00DF3604"/>
    <w:rsid w:val="00DF4A09"/>
    <w:rsid w:val="00DF67F3"/>
    <w:rsid w:val="00E04A5B"/>
    <w:rsid w:val="00E3103E"/>
    <w:rsid w:val="00E333A7"/>
    <w:rsid w:val="00E33CB3"/>
    <w:rsid w:val="00E36340"/>
    <w:rsid w:val="00E36C07"/>
    <w:rsid w:val="00E51F04"/>
    <w:rsid w:val="00E60671"/>
    <w:rsid w:val="00E66BD7"/>
    <w:rsid w:val="00E67F5C"/>
    <w:rsid w:val="00E71382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05F99"/>
    <w:rsid w:val="00F236CF"/>
    <w:rsid w:val="00F2624A"/>
    <w:rsid w:val="00F271BA"/>
    <w:rsid w:val="00F30A10"/>
    <w:rsid w:val="00F3433D"/>
    <w:rsid w:val="00F438F3"/>
    <w:rsid w:val="00F4676D"/>
    <w:rsid w:val="00F52BC4"/>
    <w:rsid w:val="00F531B8"/>
    <w:rsid w:val="00F534F3"/>
    <w:rsid w:val="00F6194B"/>
    <w:rsid w:val="00F61B7C"/>
    <w:rsid w:val="00F71404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7B68C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7736E-7213-4D74-950D-F903ACF1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62</cp:revision>
  <cp:lastPrinted>2022-07-15T06:06:00Z</cp:lastPrinted>
  <dcterms:created xsi:type="dcterms:W3CDTF">2021-10-25T12:09:00Z</dcterms:created>
  <dcterms:modified xsi:type="dcterms:W3CDTF">2023-10-31T07:09:00Z</dcterms:modified>
</cp:coreProperties>
</file>