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9C616D" w:rsidRDefault="009C616D" w:rsidP="009C616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«ЗАПОЛЯРНЫЙ РАЙОН»</w:t>
      </w:r>
    </w:p>
    <w:p w:rsidR="00562BE4" w:rsidRPr="00442612" w:rsidRDefault="00562BE4" w:rsidP="009C616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ОКРУГА»</w:t>
      </w:r>
    </w:p>
    <w:p w:rsidR="009C616D" w:rsidRPr="009C616D" w:rsidRDefault="009C616D" w:rsidP="009C616D">
      <w:pPr>
        <w:autoSpaceDE w:val="0"/>
        <w:autoSpaceDN w:val="0"/>
        <w:adjustRightInd w:val="0"/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9C616D" w:rsidRPr="009C616D" w:rsidRDefault="009C616D" w:rsidP="009C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9C616D" w:rsidRPr="009C616D" w:rsidRDefault="009C616D" w:rsidP="009C616D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СФК 052</w:t>
      </w:r>
    </w:p>
    <w:p w:rsidR="009C616D" w:rsidRPr="009C616D" w:rsidRDefault="009C616D" w:rsidP="009C616D">
      <w:pPr>
        <w:autoSpaceDE w:val="0"/>
        <w:autoSpaceDN w:val="0"/>
        <w:adjustRightInd w:val="0"/>
        <w:spacing w:after="30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ПРАВИЛА ПРОВЕДЕНИЯ ЭКСПЕРТНО-АНАЛИТИЧЕСКОГО МЕРОПРИЯТИЯ</w:t>
      </w:r>
    </w:p>
    <w:p w:rsidR="009C616D" w:rsidRPr="009C616D" w:rsidRDefault="009C616D" w:rsidP="009C6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238"/>
        <w:gridCol w:w="4725"/>
      </w:tblGrid>
      <w:tr w:rsidR="009C616D" w:rsidRPr="009C616D" w:rsidTr="009C616D">
        <w:trPr>
          <w:trHeight w:val="8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C616D" w:rsidRPr="009C616D" w:rsidRDefault="009C616D" w:rsidP="009C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</w:t>
            </w:r>
          </w:p>
          <w:p w:rsidR="009C616D" w:rsidRPr="009C616D" w:rsidRDefault="009C616D" w:rsidP="009C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Коллегии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 Заполярного района</w:t>
            </w:r>
          </w:p>
          <w:p w:rsidR="009C616D" w:rsidRPr="009C616D" w:rsidRDefault="009C616D" w:rsidP="009C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(протокол от 28.12.2019 № 52)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C616D" w:rsidRPr="009C616D" w:rsidRDefault="009C616D" w:rsidP="009C6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председателя</w:t>
            </w:r>
          </w:p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28.12.2019 № 109-</w:t>
            </w:r>
            <w:r w:rsidRPr="009C6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</w:p>
          <w:p w:rsidR="009C616D" w:rsidRDefault="00442612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42612">
              <w:rPr>
                <w:rFonts w:ascii="Times New Roman" w:hAnsi="Times New Roman" w:cs="Times New Roman"/>
                <w:i/>
                <w:sz w:val="26"/>
                <w:szCs w:val="26"/>
              </w:rPr>
              <w:t>(с изменениями, внесенными Приказом КСП Заполярного района от  11.05.2023 № 60-п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Действует с 28.12.2019</w:t>
            </w:r>
          </w:p>
        </w:tc>
      </w:tr>
    </w:tbl>
    <w:p w:rsidR="009C616D" w:rsidRPr="009C616D" w:rsidRDefault="009C616D" w:rsidP="009C616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9C616D" w:rsidRPr="009C616D" w:rsidRDefault="009C616D" w:rsidP="009C616D">
      <w:pPr>
        <w:tabs>
          <w:tab w:val="right" w:leader="dot" w:pos="9629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C616D">
        <w:rPr>
          <w:rFonts w:ascii="Times New Roman" w:eastAsia="Times New Roman" w:hAnsi="Times New Roman" w:cs="Times New Roman"/>
          <w:sz w:val="26"/>
          <w:szCs w:val="26"/>
        </w:rPr>
        <w:instrText xml:space="preserve"> TOC \o "1-3" \h \z \u </w:instrText>
      </w:r>
      <w:r w:rsidRPr="009C616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hyperlink w:anchor="_Toc28424212" w:history="1">
        <w:r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1. Общие положения</w:t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_Toc28424212 \h </w:instrText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3</w:t>
        </w:r>
        <w:r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9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3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2. Общая характеристика экспертно-аналитического мероприятия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_Toc28424213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4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9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4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3. Организация экспертно-аналитического мероприятия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_Toc28424214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5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9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5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4. Подготовка к проведению экспертно-аналитического мероприятия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_Toc28424215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6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9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6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5. Проведение экспертно-аналитического мероприятия и оформление его результатов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_Toc28424216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7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8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7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Приложение 1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_Toc28424217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9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8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8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Приложение 2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_Toc28424218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11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8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28424219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Приложение 3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_Toc28424219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13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2732A3" w:rsidP="009C616D">
      <w:pPr>
        <w:tabs>
          <w:tab w:val="right" w:leader="dot" w:pos="9628"/>
        </w:tabs>
        <w:spacing w:after="100" w:line="27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  <w:hyperlink w:anchor="_Toc28424220" w:history="1">
        <w:r w:rsidR="009C616D" w:rsidRPr="009C616D">
          <w:rPr>
            <w:rFonts w:ascii="Times New Roman" w:eastAsia="Times New Roman" w:hAnsi="Times New Roman" w:cs="Times New Roman"/>
            <w:noProof/>
            <w:sz w:val="26"/>
            <w:szCs w:val="26"/>
            <w:u w:val="single"/>
          </w:rPr>
          <w:t>Приложение 4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ab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instrText xml:space="preserve"> PAGEREF _Toc28424220 \h </w:instrTex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t>14</w:t>
        </w:r>
        <w:r w:rsidR="009C616D" w:rsidRPr="009C616D">
          <w:rPr>
            <w:rFonts w:ascii="Times New Roman" w:eastAsia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9C616D" w:rsidRPr="009C616D" w:rsidRDefault="009C616D" w:rsidP="009C616D">
      <w:pPr>
        <w:autoSpaceDE w:val="0"/>
        <w:autoSpaceDN w:val="0"/>
        <w:adjustRightInd w:val="0"/>
        <w:spacing w:before="480" w:after="48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Start w:id="0" w:name="_Toc377476585"/>
      <w:bookmarkStart w:id="1" w:name="_Toc377478000"/>
      <w:bookmarkStart w:id="2" w:name="_Toc28424212"/>
    </w:p>
    <w:p w:rsidR="009C616D" w:rsidRPr="009C616D" w:rsidRDefault="009C616D" w:rsidP="009C616D">
      <w:pPr>
        <w:numPr>
          <w:ilvl w:val="0"/>
          <w:numId w:val="2"/>
        </w:numPr>
        <w:autoSpaceDE w:val="0"/>
        <w:autoSpaceDN w:val="0"/>
        <w:adjustRightInd w:val="0"/>
        <w:spacing w:before="48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0"/>
      <w:bookmarkEnd w:id="1"/>
      <w:bookmarkEnd w:id="2"/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Стандарт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 СФК 052 «Общие правила проведения экспертно-аналитического мероприятия» (далее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Стандарт) подготовлен для организации исполнения полномочий Контрольно-счетной палаты Заполярного района в рамках экспертно-аналитической деятельности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«Заполярный район»</w:t>
      </w:r>
      <w:r w:rsidR="005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E4"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округа»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решением Совета Заполярного района от 27.09.2013 № 436-р, а также в соответствии с Соглашениями между представительным органом поселения и Советом Заполярного района о передаче Контрольно-счетной палате Заполярного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9C616D" w:rsidRPr="00442612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Стандарт разработан в соответствии с</w:t>
      </w:r>
      <w:r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стандартом </w:t>
      </w:r>
      <w:r w:rsidR="00DD0D7C"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в Контрольно-счетной палате Заполярного района </w:t>
      </w:r>
      <w:r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 001 «Организация методологического обеспечения деятельности Контрольно-счетной палаты муниципального района «Заполярный район»</w:t>
      </w:r>
      <w:r w:rsidR="00A24E9F"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округа»</w:t>
      </w:r>
      <w:r w:rsidR="002732A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3" w:name="_GoBack"/>
      <w:bookmarkEnd w:id="3"/>
      <w:r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приказом от 30.12.2013 № 72-п.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настоящего Стандарта был использован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финансового контроля СФК (типовой) «Проведение экспертно-аналитического мероприятия», утвержденный решением Президиума Союза МКСО (протокол заседания Президиума Союза МКСО от 19.05.2013 № 2(33)).</w:t>
      </w:r>
    </w:p>
    <w:p w:rsidR="009C616D" w:rsidRPr="009C616D" w:rsidRDefault="009C616D" w:rsidP="009C616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предназначен для применения сотрудниками Контрольно-счетной палаты Заполярного района, привлеченными специалистами и независимыми экспертами.</w:t>
      </w:r>
    </w:p>
    <w:p w:rsidR="009C616D" w:rsidRPr="009C616D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Стандарта не распространяются на подготовку заключений </w:t>
      </w:r>
      <w:r w:rsidR="00C72081" w:rsidRPr="00442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Заполярного района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Контрольно-счетная палата, КСП) в рамках предварительного и последующего контроля, осуществление которого регулируется соответствующими стандартами и 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иными внутренними документами,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регулирующими процедуры организации деятельности КСП и осуществления контрольной и экспертно-аналитической деятельности.</w:t>
      </w:r>
    </w:p>
    <w:p w:rsidR="009C616D" w:rsidRPr="009C616D" w:rsidRDefault="009C616D" w:rsidP="009C616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Стандарта является установление общих правил и процедур проведения Контрольно-счетной палатой экспертно-аналитических мероприятий.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Задачами настоящего Стандарта являются:</w:t>
      </w:r>
    </w:p>
    <w:p w:rsidR="009C616D" w:rsidRPr="009C616D" w:rsidRDefault="009C616D" w:rsidP="009C616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содержания, принципов и процедур проведения экспертно-аналитического мероприятия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C616D" w:rsidRPr="009C616D" w:rsidRDefault="009C616D" w:rsidP="009C616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9C616D" w:rsidRPr="009C616D" w:rsidRDefault="009C616D" w:rsidP="009C616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термины и понятия:</w:t>
      </w:r>
    </w:p>
    <w:p w:rsidR="009C616D" w:rsidRPr="009C616D" w:rsidRDefault="009C616D" w:rsidP="009C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мониторинг – наблюдение, оценка, анализ и прогноз состояния отдельных процессов;</w:t>
      </w:r>
    </w:p>
    <w:p w:rsidR="009C616D" w:rsidRPr="009C616D" w:rsidRDefault="009C616D" w:rsidP="009C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9C616D" w:rsidRPr="009C616D" w:rsidRDefault="009C616D" w:rsidP="009C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анализ 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noBreakHyphen/>
        <w:t xml:space="preserve"> метод исследования (познания) явлений и процессов, в основе которого лежит изучение составных частей, элементов изучаемой системы, который 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9C616D" w:rsidRPr="009C616D" w:rsidRDefault="009C616D" w:rsidP="009C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20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не урегулированным настоящим Стандартом, решения принимаются председателем КСП.</w:t>
      </w:r>
    </w:p>
    <w:p w:rsidR="009C616D" w:rsidRPr="009C616D" w:rsidRDefault="009C616D" w:rsidP="009C616D">
      <w:pPr>
        <w:numPr>
          <w:ilvl w:val="0"/>
          <w:numId w:val="2"/>
        </w:numPr>
        <w:autoSpaceDE w:val="0"/>
        <w:autoSpaceDN w:val="0"/>
        <w:adjustRightInd w:val="0"/>
        <w:spacing w:before="48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28424213"/>
      <w:bookmarkStart w:id="5" w:name="_Toc377476586"/>
      <w:bookmarkStart w:id="6" w:name="_Toc377478001"/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экспертно-аналитического мероприятия</w:t>
      </w:r>
      <w:bookmarkEnd w:id="4"/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Экспертно-аналитическое мероприятие представляет собой одну из организационных форм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экспертно-аналитического мероприятия 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экспертно-аналитического мероприятия являются 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 на которые в рамках предмета экспертно-аналитического мероприятия распространяются контрольные полномочия КСП, установленные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и иными нормативными правовыми актами Российской Федерации и муниципального образования.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Экспертно-аналитическое мероприятие должно быть:</w:t>
      </w:r>
    </w:p>
    <w:p w:rsidR="009C616D" w:rsidRPr="009C616D" w:rsidRDefault="009C616D" w:rsidP="009C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объективным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9C616D" w:rsidRPr="009C616D" w:rsidRDefault="009C616D" w:rsidP="009C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системным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C616D" w:rsidRPr="009C616D" w:rsidRDefault="009C616D" w:rsidP="009C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результативным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9C616D" w:rsidRPr="009C616D" w:rsidRDefault="009C616D" w:rsidP="009C616D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9C616D" w:rsidRDefault="009C616D" w:rsidP="009C616D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28424214"/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Организация экспертно-аналитического мероприятия</w:t>
      </w:r>
      <w:bookmarkEnd w:id="7"/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8" w:name="_Toc377476589"/>
      <w:bookmarkStart w:id="9" w:name="_Toc377478004"/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Экспертно-аналитическое мероприятие проводится на основании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плана работы КСП на текущий год.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0" w:name="_Toc377476591"/>
      <w:bookmarkStart w:id="11" w:name="_Toc377478006"/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месту расположения 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объектов мероприятия в соответствии с программой проведения данного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подготовка к проведению экспертно-аналитического мероприятия;</w:t>
      </w:r>
    </w:p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экспертно-аналитического мероприятия;</w:t>
      </w:r>
    </w:p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оформление результатов экспертно-аналитического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этапе</w:t>
      </w: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подготовки к проведению 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На этапе проведения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экспертно-аналитического мероприятия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 осуществляется сбор и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9C616D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ar-SA"/>
        </w:rPr>
        <w:t xml:space="preserve">фиксируются в рабочей документации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экспертно-аналитического </w:t>
      </w:r>
      <w:r w:rsidRPr="009C616D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ar-SA"/>
        </w:rPr>
        <w:t>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9C616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отчета (заключения) о результатах экспертно-аналитического мероприятия, а также при необходимости проектов информационных писем КСП.</w:t>
      </w:r>
    </w:p>
    <w:p w:rsidR="009C616D" w:rsidRPr="009C616D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В экспертно-аналитическом мероприятии не имеют права принимать участие сотрудники КСП, состоящие в родственной связи с руководством объектов</w:t>
      </w:r>
      <w:r w:rsidRPr="009C616D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экспертно-аналитического</w:t>
      </w:r>
      <w:r w:rsidRPr="009C616D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 xml:space="preserve"> мероприятия (о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ни обязаны заявить о наличии таких связей). Запрещается привлекать к участию в экспертно-аналитическом мероприятии сотрудников КСП, которые в исследуемом периоде были штатными сотрудниками одного из объектов экспертно-аналитического мероприятия.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случае если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подготовки к проведению и проведения экспертно-аналитического мероприятия</w:t>
      </w:r>
      <w:r w:rsidRPr="009C61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планируется использование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составляющих государственную </w:t>
      </w:r>
      <w:r w:rsidRPr="009C61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тайну, в данном мероприятии должны принимать участие сотрудники КСП, имеющие оформленный 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установленном порядке допуск к таким сведениям.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К участию в экспертно-аналитическом мероприятии могут привлекаться при необходимости органы местного самоуправления,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9C616D" w:rsidRPr="00BA13A7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ходе подготовки к проведению и проведения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экспертно-аналитического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мероприятия формируется рабочая </w:t>
      </w:r>
      <w:r w:rsidRPr="009C616D">
        <w:rPr>
          <w:rFonts w:ascii="Times New Roman" w:eastAsia="Times New Roman" w:hAnsi="Times New Roman" w:cs="Times New Roman"/>
          <w:spacing w:val="12"/>
          <w:sz w:val="26"/>
          <w:szCs w:val="26"/>
          <w:lang w:eastAsia="ar-SA"/>
        </w:rPr>
        <w:t>документация мероприятия, к которой</w:t>
      </w:r>
      <w:r w:rsidRPr="009C616D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 xml:space="preserve">относятся документы (их копии) и 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иные материалы, получаемые от объектов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экспертно-аналитического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pacing w:val="7"/>
          <w:sz w:val="26"/>
          <w:szCs w:val="26"/>
          <w:lang w:eastAsia="ar-SA"/>
        </w:rPr>
        <w:t xml:space="preserve">мероприятия, других государственных органов, </w:t>
      </w:r>
      <w:r w:rsidRPr="00BA13A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организаций и учреждений, а также документы (справки, расчеты, аналитические записки и т. д.), подготовленные сотрудниками КСП 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самостоятельно на основе собранных фактических данных и информации.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</w:t>
      </w:r>
      <w:r w:rsidRPr="009C616D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отражающем последовательность осуществления 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процедур подготовки и проведения мероприятия.</w:t>
      </w:r>
    </w:p>
    <w:p w:rsidR="009C616D" w:rsidRPr="009C616D" w:rsidRDefault="009C616D" w:rsidP="009C616D">
      <w:pPr>
        <w:numPr>
          <w:ilvl w:val="0"/>
          <w:numId w:val="2"/>
        </w:numPr>
        <w:autoSpaceDE w:val="0"/>
        <w:autoSpaceDN w:val="0"/>
        <w:adjustRightInd w:val="0"/>
        <w:spacing w:before="48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Toc28424215"/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проведению экспертно-аналитического мероприятия</w:t>
      </w:r>
      <w:bookmarkEnd w:id="12"/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9C616D" w:rsidRPr="009C616D" w:rsidRDefault="009C616D" w:rsidP="009C6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предварительное изучение предмета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объектов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мероприятия;</w:t>
      </w:r>
    </w:p>
    <w:p w:rsidR="009C616D" w:rsidRPr="009C616D" w:rsidRDefault="009C616D" w:rsidP="009C6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определение цели (целей), вопросов и методов проведения мероприятия;</w:t>
      </w:r>
    </w:p>
    <w:p w:rsidR="009C616D" w:rsidRPr="009C616D" w:rsidRDefault="009C616D" w:rsidP="009C6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утверждение программы проведения 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экспертно-аналитического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Предварительное изучение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предмета и объектов </w:t>
      </w:r>
      <w:r w:rsidRPr="009C616D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экспертно-аналитического мероприятия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проводится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основе полученной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информации и собранных 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материалов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C616D" w:rsidRPr="009C616D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запросов КСП о предоставлении информации.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предварительного изучения предмета и объектов экспертно-аналитического мероприятия</w:t>
      </w:r>
      <w:r w:rsidRPr="009C616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определяются цели и вопросы мероприятия, 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методы его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проведения, а также объем необходимых аналитических процедур.</w:t>
      </w:r>
    </w:p>
    <w:p w:rsidR="009C616D" w:rsidRPr="009C616D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9C616D" w:rsidRPr="009C616D" w:rsidRDefault="009C616D" w:rsidP="009C6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действия, которые необходимо выполнить для 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По результатам предварительного изучения предмета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объектов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экспертно-аналитического мероприятия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C616D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разрабатывается программа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проведения </w:t>
      </w:r>
      <w:r w:rsidRPr="009C616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экспертно-аналитического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мероприятия (Приложение 1), которая должна содержать следующие данные: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для проведения мероприятия (пункт плана работы КСП); 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мероприятия;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объект(ы) мероприятия;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(цели) и вопросы мероприятия;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исследуемый период;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мероприятия;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ответственных исполнителей мероприятия; </w:t>
      </w: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 представления отчета (заключения) о результатах экспертно-аналитического мероприятия на рассмотрение Коллегии КСП (Председателя КСП).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процессе проведения э</w:t>
      </w:r>
      <w:r w:rsidRPr="00C9620F">
        <w:rPr>
          <w:rFonts w:ascii="Times New Roman" w:eastAsia="Times New Roman" w:hAnsi="Times New Roman" w:cs="Times New Roman"/>
          <w:sz w:val="26"/>
          <w:szCs w:val="26"/>
          <w:lang w:eastAsia="ar-SA"/>
        </w:rPr>
        <w:t>кспертно-аналитического мероприятия</w:t>
      </w:r>
      <w:r w:rsidRPr="00C962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его программу могут быть внесены изменения</w:t>
      </w:r>
      <w:r w:rsidRPr="00C962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утверждаемые </w:t>
      </w:r>
      <w:r w:rsidRPr="00C9620F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в соответствии с порядком, которым данная программа утверждалась</w:t>
      </w:r>
      <w:r w:rsidRPr="00C9620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C616D" w:rsidRPr="009C616D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2) о проведении экспертно-аналитического мероприятия на данных объектах.</w:t>
      </w:r>
    </w:p>
    <w:p w:rsidR="009C616D" w:rsidRPr="009C616D" w:rsidRDefault="009C616D" w:rsidP="009C6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 уведомлению могут прилагаться: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C616D" w:rsidRPr="009C616D" w:rsidRDefault="009C616D" w:rsidP="009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9C616D" w:rsidRPr="00C9620F" w:rsidRDefault="009C616D" w:rsidP="009C616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80" w:after="480" w:line="240" w:lineRule="auto"/>
        <w:ind w:left="0" w:firstLine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28424216"/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</w:t>
      </w:r>
      <w:r w:rsidRPr="009C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экспертно-аналитического мероприятия и оформление его </w:t>
      </w:r>
      <w:r w:rsidRPr="00C96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</w:t>
      </w:r>
      <w:bookmarkEnd w:id="13"/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Экспертно-аналитическое мероприятие проводится на основе утвержденной программы проведения экспертно-аналитического мероприятия.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3, 4), который должен содержать: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информацию о результатах мероприятия, в которой отражаются содержание проведенного исследования в соответствии с предметом мероприятия, даются </w:t>
      </w: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lastRenderedPageBreak/>
        <w:t>конкретные ответы по каждой цели мероприятия, указываются выявленные проблемы, причины их существования и последствия;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Кроме того, при необходимости отчет (заключение) может содержать приложения.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выводы в отчете (заключении) должны быть аргументированными;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отчете (заключении)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Подготовку отчета (заключения) о результатах экспертно-аналитического мероприятия организует должностное лицо КСП, ответственное за проведение экспертно-аналитического мероприятия. 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Отчет (заключение) о результатах экспертно-аналитического мероприятия в установленном порядке вносится на рассмотрение Коллегии КСП (председателя КСП).</w:t>
      </w:r>
    </w:p>
    <w:p w:rsidR="009C616D" w:rsidRPr="00C9620F" w:rsidRDefault="009C616D" w:rsidP="009C616D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9620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Одновременно с отчетом (заключением) о результатах экспертно-аналитического мероприятия подготавливаются проекты информационных писем в соответствующие органы и организации.</w:t>
      </w:r>
      <w:bookmarkEnd w:id="5"/>
      <w:bookmarkEnd w:id="6"/>
      <w:bookmarkEnd w:id="8"/>
      <w:bookmarkEnd w:id="9"/>
      <w:bookmarkEnd w:id="10"/>
      <w:bookmarkEnd w:id="11"/>
    </w:p>
    <w:p w:rsidR="009C616D" w:rsidRPr="009C616D" w:rsidRDefault="00442612" w:rsidP="0044261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426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5.8 При выявлении в ходе экспертно-аналитического мероприятия правонарушений, ответственность за которые установлена статьями 5.21,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правонарушениях, инспектор готовит служебную записку на имя аудитора Контрольно-счетной палаты для рассмотрения вопроса о составлении протокола об административном правонарушении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9C616D" w:rsidRPr="009C616D" w:rsidRDefault="009C616D" w:rsidP="009C616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9C616D">
        <w:rPr>
          <w:rFonts w:ascii="Times New Roman" w:eastAsia="Times New Roman" w:hAnsi="Times New Roman" w:cs="Times New Roman"/>
          <w:b/>
          <w:snapToGrid w:val="0"/>
          <w:spacing w:val="-1"/>
          <w:sz w:val="26"/>
          <w:szCs w:val="26"/>
          <w:lang w:val="x-none" w:eastAsia="x-none"/>
        </w:rPr>
        <w:br w:type="page"/>
      </w:r>
      <w:bookmarkStart w:id="14" w:name="_Toc28424217"/>
      <w:r w:rsidRPr="009C616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lastRenderedPageBreak/>
        <w:t>Приложение 1</w:t>
      </w:r>
      <w:bookmarkEnd w:id="14"/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</w:t>
      </w: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СФК 052 «Общие правила проведения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1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4" name="Рисунок 4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D" w:rsidRDefault="009C616D" w:rsidP="00DB7D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16D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9C616D" w:rsidRPr="009C616D" w:rsidTr="00AF3A11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 (81853) 4-81-44, факс. (81853) 4-79-64,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9C616D" w:rsidRPr="009C616D" w:rsidRDefault="009C616D" w:rsidP="009C616D">
      <w:pPr>
        <w:spacing w:before="480"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9C616D" w:rsidRPr="009C616D" w:rsidRDefault="009C616D" w:rsidP="009C616D">
      <w:pPr>
        <w:spacing w:after="0" w:line="240" w:lineRule="auto"/>
        <w:ind w:left="524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Председатель</w:t>
      </w:r>
    </w:p>
    <w:p w:rsidR="009C616D" w:rsidRPr="009C616D" w:rsidRDefault="009C616D" w:rsidP="009C616D">
      <w:pPr>
        <w:spacing w:after="0" w:line="240" w:lineRule="auto"/>
        <w:ind w:left="524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Контрольно-счетной палаты</w:t>
      </w:r>
    </w:p>
    <w:p w:rsidR="009C616D" w:rsidRPr="009C616D" w:rsidRDefault="009C616D" w:rsidP="009C616D">
      <w:pPr>
        <w:spacing w:after="240" w:line="240" w:lineRule="auto"/>
        <w:ind w:left="524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Заполярного района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294"/>
      </w:tblGrid>
      <w:tr w:rsidR="009C616D" w:rsidRPr="009C616D" w:rsidTr="00AF3A11">
        <w:trPr>
          <w:jc w:val="right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инициалы, фамилия</w:t>
            </w:r>
          </w:p>
        </w:tc>
      </w:tr>
      <w:tr w:rsidR="009C616D" w:rsidRPr="009C616D" w:rsidTr="00AF3A11">
        <w:trPr>
          <w:trHeight w:val="181"/>
          <w:jc w:val="right"/>
        </w:trPr>
        <w:tc>
          <w:tcPr>
            <w:tcW w:w="2008" w:type="dxa"/>
            <w:tcBorders>
              <w:top w:val="single" w:sz="4" w:space="0" w:color="auto"/>
              <w:left w:val="nil"/>
              <w:right w:val="nil"/>
            </w:tcBorders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616D" w:rsidRPr="009C616D" w:rsidRDefault="009C616D" w:rsidP="009C616D">
      <w:pPr>
        <w:spacing w:after="120" w:line="240" w:lineRule="auto"/>
        <w:ind w:left="44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84"/>
        <w:gridCol w:w="1474"/>
        <w:gridCol w:w="397"/>
        <w:gridCol w:w="397"/>
        <w:gridCol w:w="764"/>
      </w:tblGrid>
      <w:tr w:rsidR="009C616D" w:rsidRPr="009C616D" w:rsidTr="00AF3A1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9C616D" w:rsidRPr="009C616D" w:rsidRDefault="009C616D" w:rsidP="009C616D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  <w:r w:rsidRPr="009C61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проведения экспертно-аналитического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420"/>
        <w:gridCol w:w="356"/>
      </w:tblGrid>
      <w:tr w:rsidR="009C616D" w:rsidRPr="009C616D" w:rsidTr="00AF3A11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9C616D" w:rsidRPr="009C616D" w:rsidRDefault="009C616D" w:rsidP="009C616D">
      <w:pPr>
        <w:tabs>
          <w:tab w:val="left" w:pos="9154"/>
        </w:tabs>
        <w:spacing w:after="9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9C616D" w:rsidRPr="009C616D" w:rsidRDefault="009C616D" w:rsidP="009C616D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проведения экспертно-аналитического мероприятия: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Плана работы Контрольно-счетной палаты Заполярного района, </w:t>
      </w:r>
      <w:r w:rsidRPr="009C61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иные основания для проведения внепланового экспертно-аналитического мероприятия</w:t>
      </w: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C616D" w:rsidRPr="009C616D" w:rsidRDefault="009C616D" w:rsidP="009C616D">
      <w:pPr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экспертно-аналитического мероприятия:</w:t>
      </w:r>
    </w:p>
    <w:p w:rsidR="009C616D" w:rsidRPr="009C616D" w:rsidRDefault="009C616D" w:rsidP="009C61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C616D" w:rsidRPr="009C616D" w:rsidTr="00AF3A11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(указывается, что именно проверяется)</w:t>
            </w:r>
          </w:p>
        </w:tc>
      </w:tr>
    </w:tbl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экспертно-аналитического мероприятия:</w:t>
      </w:r>
    </w:p>
    <w:p w:rsidR="009C616D" w:rsidRPr="009C616D" w:rsidRDefault="009C616D" w:rsidP="009C616D">
      <w:pPr>
        <w:numPr>
          <w:ilvl w:val="1"/>
          <w:numId w:val="3"/>
        </w:numPr>
        <w:tabs>
          <w:tab w:val="right" w:pos="935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 w:firstLine="85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numPr>
          <w:ilvl w:val="1"/>
          <w:numId w:val="3"/>
        </w:numPr>
        <w:tabs>
          <w:tab w:val="right" w:pos="935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объектов)</w:t>
      </w:r>
    </w:p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экспертно-аналитического мероприятия:</w:t>
      </w:r>
    </w:p>
    <w:p w:rsidR="009C616D" w:rsidRPr="009C616D" w:rsidRDefault="009C616D" w:rsidP="009C616D">
      <w:pPr>
        <w:keepNext/>
        <w:numPr>
          <w:ilvl w:val="1"/>
          <w:numId w:val="3"/>
        </w:numPr>
        <w:tabs>
          <w:tab w:val="right" w:pos="935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1.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цели)</w:t>
      </w:r>
    </w:p>
    <w:p w:rsidR="009C616D" w:rsidRPr="009C616D" w:rsidRDefault="009C616D" w:rsidP="009C616D">
      <w:pPr>
        <w:numPr>
          <w:ilvl w:val="2"/>
          <w:numId w:val="3"/>
        </w:numPr>
        <w:tabs>
          <w:tab w:val="right" w:pos="935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 w:firstLine="85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keepNext/>
        <w:numPr>
          <w:ilvl w:val="1"/>
          <w:numId w:val="3"/>
        </w:numPr>
        <w:tabs>
          <w:tab w:val="right" w:pos="93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1.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цели)</w:t>
      </w:r>
    </w:p>
    <w:p w:rsidR="009C616D" w:rsidRPr="009C616D" w:rsidRDefault="009C616D" w:rsidP="009C616D">
      <w:pPr>
        <w:numPr>
          <w:ilvl w:val="2"/>
          <w:numId w:val="3"/>
        </w:numPr>
        <w:tabs>
          <w:tab w:val="right" w:pos="93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Исследуемый период деятельности: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начала и окончания проведения экспертно-аналитического мероприятия на объектах: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2" w:color="auto"/>
        </w:pBd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по каждому объекту)</w:t>
      </w:r>
    </w:p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ответственных исполнителей:</w:t>
      </w:r>
    </w:p>
    <w:p w:rsidR="009C616D" w:rsidRPr="009C616D" w:rsidRDefault="009C616D" w:rsidP="009C616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мероприятия: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инициалы)</w:t>
      </w:r>
    </w:p>
    <w:p w:rsidR="009C616D" w:rsidRPr="009C616D" w:rsidRDefault="009C616D" w:rsidP="009C61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группы:  </w:t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left="252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(должности, фамилии и инициалы участников экспертно-аналитического мероприятия, в том числе привлеченных внешних специалистов)</w:t>
      </w:r>
    </w:p>
    <w:p w:rsidR="009C616D" w:rsidRPr="009C616D" w:rsidRDefault="009C616D" w:rsidP="009C616D">
      <w:pPr>
        <w:numPr>
          <w:ilvl w:val="0"/>
          <w:numId w:val="3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Срок представления отчета на рассмотрение Коллегии Контрольно-счетной палаты Заполярного района </w:t>
      </w:r>
      <w:r w:rsidRPr="009C61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noBreakHyphen/>
      </w:r>
    </w:p>
    <w:p w:rsidR="009C616D" w:rsidRPr="009C616D" w:rsidRDefault="009C616D" w:rsidP="009C616D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16D" w:rsidRPr="009C616D" w:rsidRDefault="009C616D" w:rsidP="009C61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9C616D" w:rsidRPr="009C616D" w:rsidRDefault="009C616D" w:rsidP="009C61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09"/>
        <w:gridCol w:w="2409"/>
        <w:gridCol w:w="568"/>
        <w:gridCol w:w="2551"/>
      </w:tblGrid>
      <w:tr w:rsidR="009C616D" w:rsidRPr="009C616D" w:rsidTr="00AF3A11"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экспертно-аналитического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9C616D" w:rsidTr="00AF3A11"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86" w:type="dxa"/>
            <w:gridSpan w:val="3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16D" w:rsidRPr="009C616D" w:rsidRDefault="009C616D" w:rsidP="009C616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9C61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br w:type="page"/>
      </w:r>
      <w:bookmarkStart w:id="15" w:name="_Toc28424218"/>
      <w:r w:rsidRPr="009C616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lastRenderedPageBreak/>
        <w:t>Приложение 2</w:t>
      </w:r>
      <w:bookmarkEnd w:id="15"/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</w:t>
      </w: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СФК 052 «Общие правила проведения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1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3" name="Рисунок 3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D" w:rsidRDefault="009C616D" w:rsidP="009C61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16D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9C616D" w:rsidRPr="009C616D" w:rsidTr="00AF3A11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 (81853) 4-81-44, факс. (81853) 4-79-64,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9C616D" w:rsidRPr="009C616D" w:rsidRDefault="009C616D" w:rsidP="009C616D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655"/>
      </w:tblGrid>
      <w:tr w:rsidR="009C616D" w:rsidRPr="009C616D" w:rsidTr="00AF3A11">
        <w:trPr>
          <w:trHeight w:val="316"/>
        </w:trPr>
        <w:tc>
          <w:tcPr>
            <w:tcW w:w="4353" w:type="dxa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года</w:t>
            </w:r>
          </w:p>
        </w:tc>
        <w:tc>
          <w:tcPr>
            <w:tcW w:w="5655" w:type="dxa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</w:t>
            </w:r>
          </w:p>
        </w:tc>
      </w:tr>
    </w:tbl>
    <w:p w:rsidR="009C616D" w:rsidRPr="009C616D" w:rsidRDefault="009C616D" w:rsidP="009C616D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экспертно-аналитического мероприятия</w:t>
      </w:r>
    </w:p>
    <w:p w:rsidR="009C616D" w:rsidRPr="009C616D" w:rsidRDefault="009C616D" w:rsidP="009C616D">
      <w:pPr>
        <w:spacing w:before="480"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руководителя</w:t>
      </w:r>
    </w:p>
    <w:p w:rsidR="009C616D" w:rsidRPr="009C616D" w:rsidRDefault="009C616D" w:rsidP="009C616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проверяемого объекта</w:t>
      </w:r>
    </w:p>
    <w:p w:rsidR="009C616D" w:rsidRPr="009C616D" w:rsidRDefault="009C616D" w:rsidP="009C616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</w:t>
      </w:r>
    </w:p>
    <w:p w:rsidR="009C616D" w:rsidRPr="009C616D" w:rsidRDefault="009C616D" w:rsidP="009C616D">
      <w:pPr>
        <w:spacing w:before="840" w:after="6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</w:t>
      </w:r>
      <w:r w:rsidRPr="009C61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имя    отчество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C616D" w:rsidRPr="009C616D" w:rsidRDefault="009C616D" w:rsidP="009C616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Заполярного района уведомляет Вас, что в соответствии с</w:t>
      </w:r>
    </w:p>
    <w:p w:rsidR="009C616D" w:rsidRPr="009C616D" w:rsidRDefault="009C616D" w:rsidP="009C616D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Плана работы Контрольно-счетной палаты Заполярного района)</w:t>
      </w:r>
    </w:p>
    <w:p w:rsidR="009C616D" w:rsidRPr="009C616D" w:rsidRDefault="009C616D" w:rsidP="009C616D">
      <w:pPr>
        <w:tabs>
          <w:tab w:val="right" w:pos="9356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сотрудники</w:t>
      </w:r>
    </w:p>
    <w:p w:rsidR="009C616D" w:rsidRPr="009C616D" w:rsidRDefault="009C616D" w:rsidP="009C616D">
      <w:pPr>
        <w:pBdr>
          <w:top w:val="single" w:sz="4" w:space="1" w:color="auto"/>
        </w:pBdr>
        <w:spacing w:line="240" w:lineRule="auto"/>
        <w:ind w:left="249" w:right="1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:rsidR="009C616D" w:rsidRPr="009C616D" w:rsidRDefault="009C616D" w:rsidP="009C616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Заполярного района</w:t>
      </w:r>
    </w:p>
    <w:p w:rsidR="009C616D" w:rsidRPr="009C616D" w:rsidRDefault="009C616D" w:rsidP="009C616D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 и фамилия членов группы инспекторов и иных сотрудников)</w:t>
      </w:r>
    </w:p>
    <w:p w:rsidR="009C616D" w:rsidRPr="009C616D" w:rsidRDefault="009C616D" w:rsidP="009C616D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24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 экспертно-аналитическое мероприятие</w:t>
      </w:r>
    </w:p>
    <w:p w:rsidR="009C616D" w:rsidRPr="009C616D" w:rsidRDefault="009C616D" w:rsidP="009C616D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мероприятия)</w:t>
      </w:r>
    </w:p>
    <w:p w:rsidR="009C616D" w:rsidRPr="009C616D" w:rsidRDefault="009C616D" w:rsidP="009C616D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9C616D" w:rsidRDefault="009C616D" w:rsidP="009C616D">
      <w:pPr>
        <w:tabs>
          <w:tab w:val="right" w:pos="9356"/>
        </w:tabs>
        <w:spacing w:after="24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12"/>
        <w:gridCol w:w="1871"/>
        <w:gridCol w:w="425"/>
        <w:gridCol w:w="425"/>
        <w:gridCol w:w="821"/>
        <w:gridCol w:w="2666"/>
        <w:gridCol w:w="284"/>
        <w:gridCol w:w="454"/>
        <w:gridCol w:w="312"/>
        <w:gridCol w:w="1218"/>
      </w:tblGrid>
      <w:tr w:rsidR="009C616D" w:rsidRPr="009C616D" w:rsidTr="00AF3A11">
        <w:tc>
          <w:tcPr>
            <w:tcW w:w="7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проведения экспертно-аналитического мероприятия </w:t>
            </w: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noBreakHyphen/>
              <w:t xml:space="preserve"> 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9C616D" w:rsidTr="00AF3A11">
        <w:trPr>
          <w:gridAfter w:val="5"/>
          <w:wAfter w:w="4934" w:type="dxa"/>
          <w:trHeight w:val="3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года.</w:t>
            </w:r>
          </w:p>
        </w:tc>
      </w:tr>
    </w:tbl>
    <w:p w:rsidR="009C616D" w:rsidRPr="009C616D" w:rsidRDefault="009C616D" w:rsidP="009C616D">
      <w:pPr>
        <w:keepLines/>
        <w:tabs>
          <w:tab w:val="right" w:pos="9356"/>
        </w:tabs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пунктами 15, 16, 17 Положения о Контрольно-счетной палате Заполярного района прошу обеспечить необходимые условия для работы сотрудников Контрольно-счетной палаты и подготовить необходимые для проверки материалы по прилагаемым формам и перечню вопросов.</w:t>
      </w:r>
    </w:p>
    <w:p w:rsidR="009C616D" w:rsidRPr="009C616D" w:rsidRDefault="009C616D" w:rsidP="009C616D">
      <w:pPr>
        <w:tabs>
          <w:tab w:val="left" w:pos="2495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57" w:type="dxa"/>
        <w:tblInd w:w="737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171"/>
        <w:gridCol w:w="6772"/>
      </w:tblGrid>
      <w:tr w:rsidR="009C616D" w:rsidRPr="009C616D" w:rsidTr="00AF3A11">
        <w:trPr>
          <w:cantSplit/>
        </w:trPr>
        <w:tc>
          <w:tcPr>
            <w:tcW w:w="1814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171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72" w:type="dxa"/>
          </w:tcPr>
          <w:p w:rsidR="009C616D" w:rsidRPr="009C616D" w:rsidRDefault="009C616D" w:rsidP="009C61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проведения экпертно-аналитического мероприятия (копия или выписка) на ___ л. в 1 экз.</w:t>
            </w:r>
          </w:p>
        </w:tc>
      </w:tr>
      <w:tr w:rsidR="009C616D" w:rsidRPr="009C616D" w:rsidTr="00AF3A11">
        <w:trPr>
          <w:cantSplit/>
        </w:trPr>
        <w:tc>
          <w:tcPr>
            <w:tcW w:w="1814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72" w:type="dxa"/>
          </w:tcPr>
          <w:p w:rsidR="009C616D" w:rsidRPr="009C616D" w:rsidRDefault="009C616D" w:rsidP="009C61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 и вопросов на ____ л. в 1 экз. (в случае необходимости).</w:t>
            </w:r>
          </w:p>
        </w:tc>
      </w:tr>
      <w:tr w:rsidR="009C616D" w:rsidRPr="009C616D" w:rsidTr="00AF3A11">
        <w:trPr>
          <w:cantSplit/>
        </w:trPr>
        <w:tc>
          <w:tcPr>
            <w:tcW w:w="1814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" w:type="dxa"/>
          </w:tcPr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72" w:type="dxa"/>
          </w:tcPr>
          <w:p w:rsidR="009C616D" w:rsidRPr="009C616D" w:rsidRDefault="009C616D" w:rsidP="009C616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на ___ л. в 1 экз. (в случае необходимости).</w:t>
            </w:r>
          </w:p>
          <w:p w:rsidR="009C616D" w:rsidRPr="009C616D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616D" w:rsidRPr="009C616D" w:rsidRDefault="009C616D" w:rsidP="009C616D">
      <w:pPr>
        <w:tabs>
          <w:tab w:val="right" w:pos="9356"/>
        </w:tabs>
        <w:spacing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"/>
        <w:gridCol w:w="2268"/>
        <w:gridCol w:w="425"/>
        <w:gridCol w:w="2835"/>
      </w:tblGrid>
      <w:tr w:rsidR="009C616D" w:rsidRPr="009C616D" w:rsidTr="00AF3A11">
        <w:tc>
          <w:tcPr>
            <w:tcW w:w="3714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9C616D" w:rsidTr="00AF3A11">
        <w:tc>
          <w:tcPr>
            <w:tcW w:w="3714" w:type="dxa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9C616D" w:rsidRPr="009C616D" w:rsidRDefault="009C616D" w:rsidP="009C616D">
      <w:pPr>
        <w:tabs>
          <w:tab w:val="right" w:pos="9356"/>
        </w:tabs>
        <w:spacing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9C616D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x-none" w:eastAsia="x-none"/>
        </w:rPr>
        <w:br w:type="page"/>
      </w:r>
      <w:bookmarkStart w:id="16" w:name="_Toc28424219"/>
      <w:r w:rsidRPr="009C616D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lastRenderedPageBreak/>
        <w:t>Приложение 3</w:t>
      </w:r>
      <w:bookmarkEnd w:id="16"/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</w:t>
      </w: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СФК 052 «Общие правила проведения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</w:p>
    <w:p w:rsidR="009C616D" w:rsidRPr="009C616D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16D">
        <w:rPr>
          <w:rFonts w:ascii="Times New Roman" w:eastAsia="Times New Roman" w:hAnsi="Times New Roman" w:cs="Times New Roman"/>
          <w:noProof/>
          <w:color w:val="000080"/>
          <w:sz w:val="26"/>
          <w:szCs w:val="26"/>
          <w:lang w:eastAsia="ru-RU"/>
        </w:rPr>
        <w:drawing>
          <wp:inline distT="0" distB="0" distL="0" distR="0">
            <wp:extent cx="485775" cy="609600"/>
            <wp:effectExtent l="0" t="0" r="9525" b="0"/>
            <wp:docPr id="2" name="Рисунок 2" descr="Описание: 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D" w:rsidRDefault="009C616D" w:rsidP="009C61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16D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9C616D" w:rsidRPr="009C616D" w:rsidTr="00AF3A11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 (81853) 4-81-44, факс. (81853) 4-79-64,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C61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9C616D" w:rsidRPr="009C616D" w:rsidRDefault="009C616D" w:rsidP="009C616D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18"/>
      </w:tblGrid>
      <w:tr w:rsidR="009C616D" w:rsidRPr="009C616D" w:rsidTr="00AF3A11">
        <w:trPr>
          <w:trHeight w:val="598"/>
        </w:trPr>
        <w:tc>
          <w:tcPr>
            <w:tcW w:w="4353" w:type="dxa"/>
            <w:shd w:val="clear" w:color="auto" w:fill="auto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года</w:t>
            </w:r>
          </w:p>
        </w:tc>
        <w:tc>
          <w:tcPr>
            <w:tcW w:w="5218" w:type="dxa"/>
            <w:shd w:val="clear" w:color="auto" w:fill="auto"/>
          </w:tcPr>
          <w:p w:rsidR="009C616D" w:rsidRPr="009C616D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616D" w:rsidRPr="009C616D" w:rsidRDefault="009C616D" w:rsidP="009C616D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экспертно-аналитического мероприятия</w:t>
      </w: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16D" w:rsidRPr="009C616D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16D" w:rsidRPr="009C616D" w:rsidRDefault="009C616D" w:rsidP="009C616D">
      <w:pPr>
        <w:spacing w:after="10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по предмету экспертно-аналитического мероприятия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"/>
        <w:gridCol w:w="2268"/>
        <w:gridCol w:w="425"/>
        <w:gridCol w:w="2835"/>
      </w:tblGrid>
      <w:tr w:rsidR="009C616D" w:rsidRPr="009C616D" w:rsidTr="00AF3A11">
        <w:tc>
          <w:tcPr>
            <w:tcW w:w="3714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9C616D" w:rsidTr="00AF3A11">
        <w:tc>
          <w:tcPr>
            <w:tcW w:w="3714" w:type="dxa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1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C616D" w:rsidRPr="00C9620F" w:rsidRDefault="009C616D" w:rsidP="009C616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9C616D">
        <w:rPr>
          <w:rFonts w:ascii="Times New Roman" w:eastAsia="Times New Roman" w:hAnsi="Times New Roman" w:cs="Times New Roman"/>
          <w:b/>
          <w:snapToGrid w:val="0"/>
          <w:spacing w:val="-1"/>
          <w:sz w:val="26"/>
          <w:szCs w:val="26"/>
          <w:lang w:val="x-none" w:eastAsia="x-none"/>
        </w:rPr>
        <w:br w:type="page"/>
      </w:r>
      <w:bookmarkStart w:id="17" w:name="_Toc28424220"/>
      <w:r w:rsidRPr="00C9620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lastRenderedPageBreak/>
        <w:t>Приложение 4</w:t>
      </w:r>
      <w:bookmarkEnd w:id="17"/>
    </w:p>
    <w:p w:rsidR="009C616D" w:rsidRPr="00C9620F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</w:t>
      </w:r>
      <w:r w:rsidRPr="00C9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</w:t>
      </w:r>
    </w:p>
    <w:p w:rsidR="009C616D" w:rsidRPr="00C9620F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</w:p>
    <w:p w:rsidR="009C616D" w:rsidRPr="00C9620F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СФК 052 «Общие правила проведения</w:t>
      </w:r>
    </w:p>
    <w:p w:rsidR="009C616D" w:rsidRPr="00C9620F" w:rsidRDefault="009C616D" w:rsidP="009C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</w:p>
    <w:p w:rsidR="009C616D" w:rsidRPr="00C9620F" w:rsidRDefault="009C616D" w:rsidP="009C616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C616D" w:rsidRPr="00C9620F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620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FE2D65" wp14:editId="5B20560E">
            <wp:extent cx="485775" cy="609600"/>
            <wp:effectExtent l="0" t="0" r="9525" b="0"/>
            <wp:docPr id="1" name="Рисунок 1" descr="Заполярный р-н (герб)контур-04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олярный р-н (герб)контур-0409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D" w:rsidRDefault="009C616D" w:rsidP="009C61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620F">
        <w:rPr>
          <w:rFonts w:ascii="Times New Roman" w:eastAsia="Times New Roman" w:hAnsi="Times New Roman" w:cs="Times New Roman"/>
          <w:lang w:eastAsia="ru-RU"/>
        </w:rPr>
        <w:t>МУНИЦИПАЛЬНОЕ ОБРАЗОВАНИЕ «МУНИЦИПАЛЬНЫЙ РАЙОН «ЗАПОЛЯРНЫЙ РАЙОН»</w:t>
      </w:r>
    </w:p>
    <w:p w:rsidR="009C616D" w:rsidRPr="00C9620F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9C616D" w:rsidRPr="00C9620F" w:rsidTr="00AF3A11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166700 п. Искателей, Ненецкий автономный округ, ул. Губкина, д.10, тел. (81853) 4-81-44, факс. (81853) 4-79-64, 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zr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962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9C616D" w:rsidRPr="00C9620F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655"/>
      </w:tblGrid>
      <w:tr w:rsidR="009C616D" w:rsidRPr="00C9620F" w:rsidTr="00AF3A11">
        <w:trPr>
          <w:trHeight w:val="316"/>
        </w:trPr>
        <w:tc>
          <w:tcPr>
            <w:tcW w:w="4353" w:type="dxa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года</w:t>
            </w:r>
          </w:p>
        </w:tc>
        <w:tc>
          <w:tcPr>
            <w:tcW w:w="5655" w:type="dxa"/>
          </w:tcPr>
          <w:p w:rsidR="009C616D" w:rsidRPr="00C9620F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616D" w:rsidRPr="00C9620F" w:rsidRDefault="009C616D" w:rsidP="009C616D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9C616D" w:rsidRPr="00C9620F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РЕЗУЛЬТАТАХ ЭКСПЕРТНО-АНАЛИТИЧЕСКОГО МЕРОПРИЯТИЯ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046"/>
        <w:gridCol w:w="198"/>
      </w:tblGrid>
      <w:tr w:rsidR="009C616D" w:rsidRPr="00C9620F" w:rsidTr="00AF3A11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C616D" w:rsidRPr="00C9620F" w:rsidRDefault="009C616D" w:rsidP="009C616D">
      <w:pPr>
        <w:tabs>
          <w:tab w:val="left" w:pos="915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9C616D" w:rsidRPr="00C9620F" w:rsidRDefault="009C616D" w:rsidP="009C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lang w:eastAsia="ru-RU"/>
        </w:rPr>
        <w:t>(утвержден Коллегией Контрольно-счетной палаты Заполярного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801"/>
        <w:gridCol w:w="312"/>
        <w:gridCol w:w="443"/>
        <w:gridCol w:w="887"/>
        <w:gridCol w:w="737"/>
        <w:gridCol w:w="306"/>
      </w:tblGrid>
      <w:tr w:rsidR="009C616D" w:rsidRPr="00C9620F" w:rsidTr="00AF3A11">
        <w:trPr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lang w:eastAsia="ru-RU"/>
              </w:rPr>
              <w:t>(протокол от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lang w:eastAsia="ru-RU"/>
              </w:rPr>
              <w:t>года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</w:tbl>
    <w:p w:rsidR="009C616D" w:rsidRPr="00C9620F" w:rsidRDefault="009C616D" w:rsidP="009C616D">
      <w:pPr>
        <w:numPr>
          <w:ilvl w:val="0"/>
          <w:numId w:val="5"/>
        </w:numPr>
        <w:spacing w:before="48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проведения контрольного мероприятия: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Плана работы Контрольно-счетной палаты Заполярного района)</w:t>
      </w: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экспертно-аналитического мероприятия: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 программы мероприятия)</w:t>
      </w: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(объекты) экспертно-аналитического мероприятия: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(объектов) из программы мероприятия)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361"/>
        <w:gridCol w:w="539"/>
        <w:gridCol w:w="1134"/>
        <w:gridCol w:w="368"/>
        <w:gridCol w:w="112"/>
        <w:gridCol w:w="823"/>
      </w:tblGrid>
      <w:tr w:rsidR="009C616D" w:rsidRPr="00C9620F" w:rsidTr="00AF3A1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numPr>
                <w:ilvl w:val="0"/>
                <w:numId w:val="5"/>
              </w:numPr>
              <w:spacing w:before="120"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проведения мероприятия </w:t>
            </w: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noBreakHyphen/>
              <w:t xml:space="preserve"> 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2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года.</w:t>
            </w:r>
          </w:p>
        </w:tc>
      </w:tr>
    </w:tbl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мероприятия:</w:t>
      </w:r>
    </w:p>
    <w:p w:rsidR="009C616D" w:rsidRPr="00C9620F" w:rsidRDefault="009C616D" w:rsidP="009C616D">
      <w:pPr>
        <w:numPr>
          <w:ilvl w:val="1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1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Исследуемый период деятельности: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из программы проведения мероприятия)</w:t>
      </w: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об объекте мероприятия (в случае необходимости).</w:t>
      </w:r>
    </w:p>
    <w:p w:rsidR="009C616D" w:rsidRPr="00C9620F" w:rsidRDefault="009C616D" w:rsidP="009C616D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экспертно-аналитического мероприятия установлено следующее.</w:t>
      </w:r>
    </w:p>
    <w:p w:rsidR="009C616D" w:rsidRPr="00C9620F" w:rsidRDefault="009C616D" w:rsidP="009C616D">
      <w:pPr>
        <w:numPr>
          <w:ilvl w:val="1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(Цель 1)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ind w:left="21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1"/>
          <w:numId w:val="5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(Цель 2)</w:t>
      </w: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12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(даются заключения по каждой цели мероприятия, основанные на рабочей документации, 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 требования которых нарушены, дается оценка размера причиненного ущерба при его наличии)</w:t>
      </w: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9C616D" w:rsidRPr="00C9620F" w:rsidRDefault="009C616D" w:rsidP="009C616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 формулируются основные итоги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наличии, ущерба, причиненного муниципальному образованию, оценки его общего размера)</w:t>
      </w:r>
    </w:p>
    <w:p w:rsidR="009C616D" w:rsidRPr="00C9620F" w:rsidRDefault="009C616D" w:rsidP="009C616D">
      <w:pPr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(рекомендации):</w:t>
      </w:r>
    </w:p>
    <w:p w:rsidR="009C616D" w:rsidRPr="00C9620F" w:rsidRDefault="009C616D" w:rsidP="009C616D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16D" w:rsidRPr="00C9620F" w:rsidRDefault="009C616D" w:rsidP="009C616D">
      <w:pPr>
        <w:keepNext/>
        <w:pBdr>
          <w:top w:val="single" w:sz="4" w:space="1" w:color="auto"/>
        </w:pBdr>
        <w:spacing w:after="0" w:line="240" w:lineRule="auto"/>
        <w:ind w:left="9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616D" w:rsidRPr="00C9620F" w:rsidRDefault="009C616D" w:rsidP="009C616D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по результатам экспертно-аналитического мероприятия информационных писем)</w:t>
      </w:r>
    </w:p>
    <w:tbl>
      <w:tblPr>
        <w:tblW w:w="8757" w:type="dxa"/>
        <w:tblInd w:w="737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73"/>
        <w:gridCol w:w="166"/>
        <w:gridCol w:w="6918"/>
      </w:tblGrid>
      <w:tr w:rsidR="009C616D" w:rsidRPr="00C9620F" w:rsidTr="00AF3A11">
        <w:trPr>
          <w:cantSplit/>
        </w:trPr>
        <w:tc>
          <w:tcPr>
            <w:tcW w:w="1673" w:type="dxa"/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166" w:type="dxa"/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C9620F" w:rsidTr="00AF3A11">
        <w:trPr>
          <w:cantSplit/>
        </w:trPr>
        <w:tc>
          <w:tcPr>
            <w:tcW w:w="1673" w:type="dxa"/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" w:type="dxa"/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</w:tcBorders>
          </w:tcPr>
          <w:p w:rsidR="009C616D" w:rsidRPr="00C9620F" w:rsidRDefault="009C616D" w:rsidP="009C6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616D" w:rsidRPr="00C9620F" w:rsidRDefault="009C616D" w:rsidP="009C616D">
      <w:pPr>
        <w:spacing w:before="120" w:after="7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"/>
        <w:gridCol w:w="2268"/>
        <w:gridCol w:w="425"/>
        <w:gridCol w:w="2835"/>
      </w:tblGrid>
      <w:tr w:rsidR="009C616D" w:rsidRPr="00C9620F" w:rsidTr="00AF3A11">
        <w:tc>
          <w:tcPr>
            <w:tcW w:w="3714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Заполярного района</w:t>
            </w:r>
          </w:p>
        </w:tc>
        <w:tc>
          <w:tcPr>
            <w:tcW w:w="425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616D" w:rsidRPr="009C616D" w:rsidTr="00AF3A11">
        <w:tc>
          <w:tcPr>
            <w:tcW w:w="3714" w:type="dxa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425" w:type="dxa"/>
            <w:vAlign w:val="bottom"/>
          </w:tcPr>
          <w:p w:rsidR="009C616D" w:rsidRPr="00C9620F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9C616D" w:rsidRPr="009C616D" w:rsidRDefault="009C616D" w:rsidP="009C616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E452E" w:rsidRDefault="00CE452E"/>
    <w:sectPr w:rsidR="00CE452E" w:rsidSect="008071F2">
      <w:footerReference w:type="default" r:id="rId9"/>
      <w:footnotePr>
        <w:numRestart w:val="eachPage"/>
      </w:footnotePr>
      <w:pgSz w:w="11907" w:h="16840" w:code="9"/>
      <w:pgMar w:top="1134" w:right="851" w:bottom="1134" w:left="1418" w:header="397" w:footer="39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BF" w:rsidRDefault="002F4F3D">
      <w:pPr>
        <w:spacing w:after="0" w:line="240" w:lineRule="auto"/>
      </w:pPr>
      <w:r>
        <w:separator/>
      </w:r>
    </w:p>
  </w:endnote>
  <w:endnote w:type="continuationSeparator" w:id="0">
    <w:p w:rsidR="004307BF" w:rsidRDefault="002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9E" w:rsidRDefault="009C616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2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BF" w:rsidRDefault="002F4F3D">
      <w:pPr>
        <w:spacing w:after="0" w:line="240" w:lineRule="auto"/>
      </w:pPr>
      <w:r>
        <w:separator/>
      </w:r>
    </w:p>
  </w:footnote>
  <w:footnote w:type="continuationSeparator" w:id="0">
    <w:p w:rsidR="004307BF" w:rsidRDefault="002F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D56"/>
    <w:multiLevelType w:val="multilevel"/>
    <w:tmpl w:val="8D30D670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28B9761E"/>
    <w:multiLevelType w:val="hybridMultilevel"/>
    <w:tmpl w:val="3E7C79A2"/>
    <w:lvl w:ilvl="0" w:tplc="D84C894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E84185"/>
    <w:multiLevelType w:val="multilevel"/>
    <w:tmpl w:val="0FDCC828"/>
    <w:lvl w:ilvl="0">
      <w:start w:val="1"/>
      <w:numFmt w:val="decimal"/>
      <w:suff w:val="space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80D590E"/>
    <w:multiLevelType w:val="hybridMultilevel"/>
    <w:tmpl w:val="63ECD954"/>
    <w:lvl w:ilvl="0" w:tplc="EA8803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0C99"/>
    <w:multiLevelType w:val="hybridMultilevel"/>
    <w:tmpl w:val="3E5CE0BC"/>
    <w:lvl w:ilvl="0" w:tplc="F2ECE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366ADE"/>
    <w:multiLevelType w:val="hybridMultilevel"/>
    <w:tmpl w:val="3E7C79A2"/>
    <w:lvl w:ilvl="0" w:tplc="D84C894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771889"/>
    <w:multiLevelType w:val="multilevel"/>
    <w:tmpl w:val="8D30D670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6C"/>
    <w:rsid w:val="002732A3"/>
    <w:rsid w:val="002F4F3D"/>
    <w:rsid w:val="00346F6C"/>
    <w:rsid w:val="004307BF"/>
    <w:rsid w:val="00442612"/>
    <w:rsid w:val="00562BE4"/>
    <w:rsid w:val="007175F8"/>
    <w:rsid w:val="008B7A37"/>
    <w:rsid w:val="009C616D"/>
    <w:rsid w:val="00A24E9F"/>
    <w:rsid w:val="00A32723"/>
    <w:rsid w:val="00BA13A7"/>
    <w:rsid w:val="00C72081"/>
    <w:rsid w:val="00C9620F"/>
    <w:rsid w:val="00CE452E"/>
    <w:rsid w:val="00DB7DB1"/>
    <w:rsid w:val="00DD0D7C"/>
    <w:rsid w:val="00FA78C8"/>
    <w:rsid w:val="00FB6E2D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925"/>
  <w15:docId w15:val="{D8817CDA-03A7-4E9F-BE4C-002D5D1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616D"/>
  </w:style>
  <w:style w:type="paragraph" w:styleId="a4">
    <w:name w:val="footer"/>
    <w:basedOn w:val="a"/>
    <w:link w:val="a5"/>
    <w:uiPriority w:val="99"/>
    <w:rsid w:val="009C6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C61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Кокина Евгения Юрьевна</dc:creator>
  <cp:keywords/>
  <dc:description/>
  <cp:lastModifiedBy>Субоч Елена Викторовна</cp:lastModifiedBy>
  <cp:revision>14</cp:revision>
  <dcterms:created xsi:type="dcterms:W3CDTF">2021-04-15T11:52:00Z</dcterms:created>
  <dcterms:modified xsi:type="dcterms:W3CDTF">2023-05-12T09:55:00Z</dcterms:modified>
</cp:coreProperties>
</file>