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0" w:rsidRDefault="006A12A0" w:rsidP="006A12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2A0">
        <w:rPr>
          <w:rFonts w:ascii="Times New Roman" w:hAnsi="Times New Roman" w:cs="Times New Roman"/>
          <w:b/>
          <w:caps/>
          <w:sz w:val="28"/>
          <w:szCs w:val="28"/>
        </w:rPr>
        <w:t>Электронные услуги и сервисы Росреестра</w:t>
      </w:r>
    </w:p>
    <w:p w:rsidR="008D034A" w:rsidRDefault="008D034A" w:rsidP="007124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2B" w:rsidRDefault="00430E2B" w:rsidP="007124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Федеральная служба государственной </w:t>
      </w:r>
      <w:r w:rsidRPr="00C015FF">
        <w:rPr>
          <w:rFonts w:ascii="Times New Roman" w:hAnsi="Times New Roman" w:cs="Times New Roman"/>
          <w:sz w:val="28"/>
          <w:szCs w:val="28"/>
        </w:rPr>
        <w:t>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423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успешно развивает электронные услуги и сервисы.</w:t>
      </w:r>
    </w:p>
    <w:p w:rsidR="00EC0492" w:rsidRDefault="00BE4EF8" w:rsidP="007124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233A" w:rsidRPr="00C4233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233A" w:rsidRPr="00C4233A">
        <w:rPr>
          <w:rFonts w:ascii="Times New Roman" w:hAnsi="Times New Roman" w:cs="Times New Roman"/>
          <w:sz w:val="28"/>
          <w:szCs w:val="28"/>
        </w:rPr>
        <w:t xml:space="preserve">м из электронных сервисов </w:t>
      </w:r>
      <w:proofErr w:type="spellStart"/>
      <w:r w:rsidR="00430E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30E2B">
        <w:rPr>
          <w:rFonts w:ascii="Times New Roman" w:hAnsi="Times New Roman" w:cs="Times New Roman"/>
          <w:sz w:val="28"/>
          <w:szCs w:val="28"/>
        </w:rPr>
        <w:t xml:space="preserve"> </w:t>
      </w:r>
      <w:r w:rsidR="00F66DC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233A" w:rsidRPr="0068070D">
        <w:rPr>
          <w:rFonts w:ascii="Times New Roman" w:hAnsi="Times New Roman" w:cs="Times New Roman"/>
          <w:b/>
          <w:sz w:val="28"/>
          <w:szCs w:val="28"/>
        </w:rPr>
        <w:t>«Предоставление сведений из государственного кадастра недвижимости»</w:t>
      </w:r>
      <w:r w:rsidR="00C4233A">
        <w:rPr>
          <w:rFonts w:ascii="Times New Roman" w:hAnsi="Times New Roman" w:cs="Times New Roman"/>
          <w:sz w:val="28"/>
          <w:szCs w:val="28"/>
        </w:rPr>
        <w:t>.</w:t>
      </w:r>
    </w:p>
    <w:p w:rsidR="00EC0492" w:rsidRPr="001230D1" w:rsidRDefault="00EC0492" w:rsidP="00EF06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электронный сервис п</w:t>
      </w:r>
      <w:r w:rsidRPr="0012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редоставляет возможность получения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кадастра недвижимости </w:t>
      </w:r>
      <w:r w:rsidRPr="001230D1">
        <w:rPr>
          <w:rFonts w:ascii="Times New Roman" w:hAnsi="Times New Roman" w:cs="Times New Roman"/>
          <w:color w:val="000000" w:themeColor="text1"/>
          <w:sz w:val="28"/>
          <w:szCs w:val="28"/>
        </w:rPr>
        <w:t>в виде: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0D1">
        <w:rPr>
          <w:rFonts w:ascii="Times New Roman" w:hAnsi="Times New Roman" w:cs="Times New Roman"/>
          <w:sz w:val="28"/>
          <w:szCs w:val="28"/>
        </w:rPr>
        <w:t>к</w:t>
      </w:r>
      <w:r w:rsidRPr="001230D1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адастрового плана территории,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0D1">
        <w:rPr>
          <w:rFonts w:ascii="Times New Roman" w:hAnsi="Times New Roman" w:cs="Times New Roman"/>
          <w:sz w:val="28"/>
          <w:szCs w:val="28"/>
        </w:rPr>
        <w:t>к</w:t>
      </w:r>
      <w:r w:rsidRPr="001230D1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адастрового паспорта,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0D1">
        <w:rPr>
          <w:rFonts w:ascii="Times New Roman" w:hAnsi="Times New Roman" w:cs="Times New Roman"/>
          <w:sz w:val="28"/>
          <w:szCs w:val="28"/>
        </w:rPr>
        <w:t>к</w:t>
      </w:r>
      <w:r w:rsidRPr="001230D1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адастровой выписи об объекте недвижимости,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30D1">
        <w:rPr>
          <w:rFonts w:ascii="Times New Roman" w:hAnsi="Times New Roman" w:cs="Times New Roman"/>
          <w:sz w:val="28"/>
          <w:szCs w:val="28"/>
        </w:rPr>
        <w:t>к</w:t>
      </w:r>
      <w:r w:rsidRPr="001230D1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адастровой справки о кадастровой стоимости объекта недвижимости.</w:t>
      </w:r>
    </w:p>
    <w:p w:rsidR="00D81944" w:rsidRDefault="004A0742" w:rsidP="00EF06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есть возможность </w:t>
      </w:r>
      <w:r w:rsidRPr="004A0742">
        <w:rPr>
          <w:rFonts w:ascii="Times New Roman" w:hAnsi="Times New Roman" w:cs="Times New Roman"/>
          <w:sz w:val="28"/>
          <w:szCs w:val="28"/>
        </w:rPr>
        <w:t>получить сведения</w:t>
      </w:r>
      <w:r w:rsidR="001C1E9E">
        <w:rPr>
          <w:rFonts w:ascii="Times New Roman" w:hAnsi="Times New Roman" w:cs="Times New Roman"/>
          <w:sz w:val="28"/>
          <w:szCs w:val="28"/>
        </w:rPr>
        <w:t>, внесенные в государственный кадастр недвижимости (далее – ГКН)</w:t>
      </w:r>
      <w:r w:rsidR="00665DFA">
        <w:rPr>
          <w:rFonts w:ascii="Times New Roman" w:hAnsi="Times New Roman" w:cs="Times New Roman"/>
          <w:sz w:val="28"/>
          <w:szCs w:val="28"/>
        </w:rPr>
        <w:t>,</w:t>
      </w:r>
      <w:r w:rsidR="001C1E9E">
        <w:rPr>
          <w:rFonts w:ascii="Times New Roman" w:hAnsi="Times New Roman" w:cs="Times New Roman"/>
          <w:sz w:val="28"/>
          <w:szCs w:val="28"/>
        </w:rPr>
        <w:t xml:space="preserve"> </w:t>
      </w:r>
      <w:r w:rsidRPr="004A0742">
        <w:rPr>
          <w:rFonts w:ascii="Times New Roman" w:hAnsi="Times New Roman" w:cs="Times New Roman"/>
          <w:sz w:val="28"/>
          <w:szCs w:val="28"/>
        </w:rPr>
        <w:t>из</w:t>
      </w:r>
      <w:r w:rsidRPr="004A0742">
        <w:rPr>
          <w:rFonts w:ascii="Times New Roman" w:hAnsi="Times New Roman" w:cs="Times New Roman"/>
          <w:b/>
          <w:sz w:val="28"/>
          <w:szCs w:val="28"/>
        </w:rPr>
        <w:t xml:space="preserve"> информационного ресурса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кадастра недвижимости. </w:t>
      </w:r>
    </w:p>
    <w:p w:rsidR="00EF0694" w:rsidRPr="00EF0694" w:rsidRDefault="00EF0694" w:rsidP="00EF0694">
      <w:pPr>
        <w:pStyle w:val="af"/>
        <w:tabs>
          <w:tab w:val="left" w:pos="1134"/>
        </w:tabs>
        <w:spacing w:line="240" w:lineRule="auto"/>
        <w:rPr>
          <w:sz w:val="28"/>
          <w:szCs w:val="28"/>
        </w:rPr>
      </w:pPr>
      <w:proofErr w:type="gramStart"/>
      <w:r w:rsidRPr="00EF0694">
        <w:rPr>
          <w:sz w:val="28"/>
          <w:szCs w:val="28"/>
        </w:rPr>
        <w:t xml:space="preserve">Электронный сервис «Получение сведений из информационного ресурса ГКН» (далее – Сервис) предназначен для обеспечения возможности авторизованным пользователям осуществлять поиск и просмотр общедоступных сведений об объектах недвижимости, а также запрашивать сведения ограниченного доступа </w:t>
      </w:r>
      <w:r w:rsidR="00373D5F">
        <w:rPr>
          <w:sz w:val="28"/>
          <w:szCs w:val="28"/>
        </w:rPr>
        <w:t xml:space="preserve">       </w:t>
      </w:r>
      <w:r w:rsidRPr="00EF0694">
        <w:rPr>
          <w:sz w:val="28"/>
          <w:szCs w:val="28"/>
        </w:rPr>
        <w:t>(в объеме кадастровой выписки об объекте недвижимости, справки о кадастровой стоимости объекта недвижимости, кадастрового паспорта объекта недвижимости, кадастрового плана территории).</w:t>
      </w:r>
      <w:proofErr w:type="gramEnd"/>
    </w:p>
    <w:p w:rsidR="00583582" w:rsidRPr="001230D1" w:rsidRDefault="0067670B" w:rsidP="00EF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582" w:rsidRPr="001230D1">
        <w:rPr>
          <w:rFonts w:ascii="Times New Roman" w:hAnsi="Times New Roman" w:cs="Times New Roman"/>
          <w:sz w:val="28"/>
          <w:szCs w:val="28"/>
        </w:rPr>
        <w:t>ервис, прежде всего, представляет интерес для тех граждан и организаций, которые регулярно запрашивают сведения из  ГКН:</w:t>
      </w:r>
      <w:r w:rsidR="00583582">
        <w:rPr>
          <w:rFonts w:ascii="Times New Roman" w:hAnsi="Times New Roman" w:cs="Times New Roman"/>
          <w:sz w:val="28"/>
          <w:szCs w:val="28"/>
        </w:rPr>
        <w:t xml:space="preserve"> </w:t>
      </w:r>
      <w:r w:rsidR="00583582" w:rsidRPr="001230D1">
        <w:rPr>
          <w:rFonts w:ascii="Times New Roman" w:hAnsi="Times New Roman" w:cs="Times New Roman"/>
          <w:sz w:val="28"/>
          <w:szCs w:val="28"/>
        </w:rPr>
        <w:t>кадастровых инженеров,</w:t>
      </w:r>
      <w:r w:rsidR="00583582">
        <w:rPr>
          <w:rFonts w:ascii="Times New Roman" w:hAnsi="Times New Roman" w:cs="Times New Roman"/>
          <w:sz w:val="28"/>
          <w:szCs w:val="28"/>
        </w:rPr>
        <w:t xml:space="preserve"> </w:t>
      </w:r>
      <w:r w:rsidR="00583582" w:rsidRPr="001230D1">
        <w:rPr>
          <w:rFonts w:ascii="Times New Roman" w:hAnsi="Times New Roman" w:cs="Times New Roman"/>
          <w:sz w:val="28"/>
          <w:szCs w:val="28"/>
        </w:rPr>
        <w:t>юридических лиц,</w:t>
      </w:r>
      <w:r w:rsidR="00583582">
        <w:rPr>
          <w:rFonts w:ascii="Times New Roman" w:hAnsi="Times New Roman" w:cs="Times New Roman"/>
          <w:sz w:val="28"/>
          <w:szCs w:val="28"/>
        </w:rPr>
        <w:t xml:space="preserve"> </w:t>
      </w:r>
      <w:r w:rsidR="00583582" w:rsidRPr="001230D1">
        <w:rPr>
          <w:rFonts w:ascii="Times New Roman" w:hAnsi="Times New Roman" w:cs="Times New Roman"/>
          <w:sz w:val="28"/>
          <w:szCs w:val="28"/>
        </w:rPr>
        <w:t>органов государственной власти и местного самоуправления,</w:t>
      </w:r>
      <w:r w:rsidR="00583582">
        <w:rPr>
          <w:rFonts w:ascii="Times New Roman" w:hAnsi="Times New Roman" w:cs="Times New Roman"/>
          <w:sz w:val="28"/>
          <w:szCs w:val="28"/>
        </w:rPr>
        <w:t xml:space="preserve"> </w:t>
      </w:r>
      <w:r w:rsidR="00583582" w:rsidRPr="001230D1">
        <w:rPr>
          <w:rFonts w:ascii="Times New Roman" w:hAnsi="Times New Roman" w:cs="Times New Roman"/>
          <w:sz w:val="28"/>
          <w:szCs w:val="28"/>
        </w:rPr>
        <w:t>арбитражных управляющих,</w:t>
      </w:r>
      <w:r w:rsidR="00583582">
        <w:rPr>
          <w:rFonts w:ascii="Times New Roman" w:hAnsi="Times New Roman" w:cs="Times New Roman"/>
          <w:sz w:val="28"/>
          <w:szCs w:val="28"/>
        </w:rPr>
        <w:t xml:space="preserve"> </w:t>
      </w:r>
      <w:r w:rsidR="00583582" w:rsidRPr="001230D1">
        <w:rPr>
          <w:rFonts w:ascii="Times New Roman" w:hAnsi="Times New Roman" w:cs="Times New Roman"/>
          <w:sz w:val="28"/>
          <w:szCs w:val="28"/>
        </w:rPr>
        <w:t>нотариусов</w:t>
      </w:r>
      <w:r w:rsidR="0058358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83582" w:rsidRPr="0012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197" w:rsidRPr="00270055" w:rsidRDefault="00EF0694" w:rsidP="00E321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197" w:rsidRPr="001230D1">
        <w:rPr>
          <w:rFonts w:ascii="Times New Roman" w:hAnsi="Times New Roman" w:cs="Times New Roman"/>
          <w:sz w:val="28"/>
          <w:szCs w:val="28"/>
        </w:rPr>
        <w:t xml:space="preserve">озволяет запрашивать информацию от 1 до 500000 объектов недвижимости единовременно. </w:t>
      </w:r>
      <w:r w:rsidR="00E32197" w:rsidRPr="00270055">
        <w:rPr>
          <w:rFonts w:ascii="Times New Roman" w:hAnsi="Times New Roman" w:cs="Times New Roman"/>
          <w:sz w:val="28"/>
          <w:szCs w:val="28"/>
        </w:rPr>
        <w:t xml:space="preserve">При этом плата за предоставление сведений, внесенных в ГКН, значительно ниже.  </w:t>
      </w:r>
      <w:r w:rsidR="00E32197" w:rsidRPr="00270055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32197" w:rsidRPr="00270055" w:rsidRDefault="00E32197" w:rsidP="00E32197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270055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270055">
        <w:rPr>
          <w:rFonts w:ascii="Times New Roman" w:hAnsi="Times New Roman" w:cs="Times New Roman"/>
          <w:sz w:val="28"/>
          <w:szCs w:val="28"/>
        </w:rPr>
        <w:t xml:space="preserve">Запросы обрабатываются автоматически, что сокращает </w:t>
      </w:r>
      <w:r w:rsidRPr="00270055">
        <w:rPr>
          <w:rFonts w:ascii="Times New Roman" w:hAnsi="Times New Roman" w:cs="Times New Roman"/>
          <w:sz w:val="28"/>
          <w:szCs w:val="28"/>
          <w:u w:val="single"/>
        </w:rPr>
        <w:t>скорость получения документов до 1-2 минут</w:t>
      </w:r>
      <w:r w:rsidRPr="00270055">
        <w:rPr>
          <w:rFonts w:ascii="Times New Roman" w:hAnsi="Times New Roman" w:cs="Times New Roman"/>
          <w:sz w:val="28"/>
          <w:szCs w:val="28"/>
        </w:rPr>
        <w:t xml:space="preserve">, а это </w:t>
      </w:r>
      <w:r w:rsidRPr="00270055">
        <w:rPr>
          <w:rFonts w:ascii="Times New Roman" w:hAnsi="Times New Roman" w:cs="Times New Roman"/>
          <w:bCs/>
          <w:sz w:val="28"/>
          <w:szCs w:val="28"/>
        </w:rPr>
        <w:t>значительная экономия времени</w:t>
      </w:r>
      <w:r w:rsidRPr="00270055">
        <w:rPr>
          <w:rFonts w:ascii="Times New Roman" w:hAnsi="Times New Roman" w:cs="Times New Roman"/>
          <w:bCs/>
          <w:smallCaps/>
          <w:sz w:val="28"/>
          <w:szCs w:val="28"/>
        </w:rPr>
        <w:t>.</w:t>
      </w:r>
    </w:p>
    <w:p w:rsidR="00E32197" w:rsidRPr="001230D1" w:rsidRDefault="00E32197" w:rsidP="00E3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</w:t>
      </w:r>
      <w:r w:rsidRPr="001230D1">
        <w:rPr>
          <w:rFonts w:ascii="Times New Roman" w:hAnsi="Times New Roman" w:cs="Times New Roman"/>
          <w:sz w:val="28"/>
          <w:szCs w:val="28"/>
        </w:rPr>
        <w:t>сть возможность подписаться на уведомления об изменени</w:t>
      </w:r>
      <w:r w:rsidR="00416B6C">
        <w:rPr>
          <w:rFonts w:ascii="Times New Roman" w:hAnsi="Times New Roman" w:cs="Times New Roman"/>
          <w:sz w:val="28"/>
          <w:szCs w:val="28"/>
        </w:rPr>
        <w:t>и</w:t>
      </w:r>
      <w:r w:rsidRPr="001230D1">
        <w:rPr>
          <w:rFonts w:ascii="Times New Roman" w:hAnsi="Times New Roman" w:cs="Times New Roman"/>
          <w:sz w:val="28"/>
          <w:szCs w:val="28"/>
        </w:rPr>
        <w:t xml:space="preserve"> сведений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230D1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E32197" w:rsidRDefault="00E32197" w:rsidP="00E32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D1">
        <w:rPr>
          <w:rFonts w:ascii="Times New Roman" w:hAnsi="Times New Roman" w:cs="Times New Roman"/>
          <w:sz w:val="28"/>
          <w:szCs w:val="28"/>
        </w:rPr>
        <w:t>Уведомления об изменении сведений об объекте недвижимости и (или) о выбранной территории размещаются в специальном разделе, ссылка на который направляется заявителю по электронной почте, не позднее пяти дней после внесения изменений в соответствующие сведения ГКН.</w:t>
      </w:r>
    </w:p>
    <w:p w:rsidR="00F373A1" w:rsidRDefault="00F373A1" w:rsidP="00F373A1">
      <w:pPr>
        <w:pStyle w:val="ConsPlusNormal"/>
        <w:tabs>
          <w:tab w:val="left" w:pos="709"/>
        </w:tabs>
        <w:ind w:firstLine="709"/>
        <w:jc w:val="both"/>
      </w:pPr>
      <w:r>
        <w:t>Сведения, внесенные в ГКН, предоставляются посредством обеспечения доступа к информационному ресурсу заявителям, получившим уникальные коды (далее - ключи доступа).</w:t>
      </w:r>
    </w:p>
    <w:p w:rsidR="00F373A1" w:rsidRDefault="00F373A1" w:rsidP="00F373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Ключ доступа может получить любое лицо, кому интересны или необходимы сведения </w:t>
      </w:r>
      <w:r w:rsidR="00862145">
        <w:rPr>
          <w:rFonts w:ascii="Times New Roman" w:hAnsi="Times New Roman" w:cs="Times New Roman"/>
          <w:color w:val="000000"/>
          <w:sz w:val="28"/>
          <w:szCs w:val="28"/>
        </w:rPr>
        <w:t>ГКН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. По сути, индивидуальный доступ к ресурсу – еще один вариант запроса сведений </w:t>
      </w:r>
      <w:r w:rsidR="00862145">
        <w:rPr>
          <w:rFonts w:ascii="Times New Roman" w:hAnsi="Times New Roman" w:cs="Times New Roman"/>
          <w:color w:val="000000"/>
          <w:sz w:val="28"/>
          <w:szCs w:val="28"/>
        </w:rPr>
        <w:t>ГКН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3A1" w:rsidRDefault="00F373A1" w:rsidP="00F3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59">
        <w:rPr>
          <w:rFonts w:ascii="Times New Roman" w:hAnsi="Times New Roman" w:cs="Times New Roman"/>
          <w:sz w:val="28"/>
          <w:szCs w:val="28"/>
        </w:rPr>
        <w:t xml:space="preserve">Процедура предоставления ключа доступа к информационному ресурсу </w:t>
      </w:r>
      <w:r w:rsidR="00801C59" w:rsidRPr="00801C59">
        <w:rPr>
          <w:rFonts w:ascii="Times New Roman" w:hAnsi="Times New Roman" w:cs="Times New Roman"/>
          <w:sz w:val="28"/>
          <w:szCs w:val="28"/>
        </w:rPr>
        <w:t xml:space="preserve">ГКН </w:t>
      </w:r>
      <w:r w:rsidRPr="00801C59">
        <w:rPr>
          <w:rFonts w:ascii="Times New Roman" w:hAnsi="Times New Roman" w:cs="Times New Roman"/>
          <w:bCs/>
          <w:sz w:val="28"/>
          <w:szCs w:val="28"/>
        </w:rPr>
        <w:t>является бесплатной</w:t>
      </w:r>
      <w:r w:rsidRPr="00801C59">
        <w:rPr>
          <w:rFonts w:ascii="Times New Roman" w:hAnsi="Times New Roman" w:cs="Times New Roman"/>
          <w:sz w:val="28"/>
          <w:szCs w:val="28"/>
        </w:rPr>
        <w:t>.</w:t>
      </w:r>
    </w:p>
    <w:p w:rsidR="009A5AAE" w:rsidRPr="009A5AAE" w:rsidRDefault="009A5AAE" w:rsidP="007B4278">
      <w:pPr>
        <w:pStyle w:val="ConsPlusNormal"/>
        <w:ind w:firstLine="709"/>
        <w:jc w:val="both"/>
        <w:rPr>
          <w:b/>
          <w:bCs/>
        </w:rPr>
      </w:pPr>
      <w:r w:rsidRPr="00C708FA">
        <w:rPr>
          <w:rFonts w:eastAsia="Calibri"/>
        </w:rPr>
        <w:t xml:space="preserve">Общий срок предоставления ключа доступа </w:t>
      </w:r>
      <w:r w:rsidRPr="00F8724C">
        <w:rPr>
          <w:bCs/>
        </w:rPr>
        <w:t>не более чем пять рабочих дней от даты получения запроса.</w:t>
      </w:r>
    </w:p>
    <w:p w:rsidR="00373D5F" w:rsidRDefault="00665DFA" w:rsidP="00665D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предоставления сведений, внесенных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ГКН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, посредством обеспечения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доступа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информационному 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ресурсу, 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содержащему 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373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ГКН,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DFA" w:rsidRDefault="00665DFA" w:rsidP="00373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070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Минэкономразвития России от 07.11.2012 №716.</w:t>
      </w:r>
    </w:p>
    <w:p w:rsidR="00BF632A" w:rsidRDefault="00BF632A" w:rsidP="00BF63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61">
        <w:rPr>
          <w:rFonts w:ascii="Times New Roman" w:hAnsi="Times New Roman" w:cs="Times New Roman"/>
          <w:sz w:val="28"/>
          <w:szCs w:val="28"/>
        </w:rPr>
        <w:t>В качестве пользователей могут выступать:</w:t>
      </w:r>
    </w:p>
    <w:p w:rsidR="00F87289" w:rsidRDefault="009A5AAE" w:rsidP="00F87289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661">
        <w:rPr>
          <w:rFonts w:ascii="Times New Roman" w:hAnsi="Times New Roman" w:cs="Times New Roman"/>
          <w:sz w:val="28"/>
          <w:szCs w:val="28"/>
        </w:rPr>
        <w:t>физические и юридические лица, предоставление сведений из информационного ресурса ГКН которым осуществляется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Минэкономразвития России от 07.11.2012 №717 определен размер, а также порядок взимания и возврата платы за предоставление сведений, внесенных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ГКН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, посредством обеспечения доступа к информационному ресурсу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89" w:rsidRPr="00F87289" w:rsidRDefault="00497C09" w:rsidP="00F87289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89"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BF632A" w:rsidRPr="00F87289">
        <w:rPr>
          <w:rFonts w:ascii="Times New Roman" w:hAnsi="Times New Roman" w:cs="Times New Roman"/>
          <w:sz w:val="28"/>
          <w:szCs w:val="28"/>
        </w:rPr>
        <w:t xml:space="preserve">, </w:t>
      </w:r>
      <w:r w:rsidR="00F87289" w:rsidRPr="00F87289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обладающие правом на безвозмездное получение</w:t>
      </w:r>
      <w:r w:rsidR="00F87289" w:rsidRPr="00F87289">
        <w:rPr>
          <w:rFonts w:ascii="Times New Roman" w:hAnsi="Times New Roman" w:cs="Times New Roman"/>
          <w:sz w:val="28"/>
          <w:szCs w:val="28"/>
        </w:rPr>
        <w:t xml:space="preserve"> </w:t>
      </w:r>
      <w:r w:rsidR="00BF632A" w:rsidRPr="00F87289">
        <w:rPr>
          <w:rFonts w:ascii="Times New Roman" w:hAnsi="Times New Roman" w:cs="Times New Roman"/>
          <w:sz w:val="28"/>
          <w:szCs w:val="28"/>
        </w:rPr>
        <w:t>сведений из информационного ресурса ГКН</w:t>
      </w:r>
      <w:r w:rsidR="00F87289">
        <w:rPr>
          <w:rFonts w:ascii="Times New Roman" w:hAnsi="Times New Roman" w:cs="Times New Roman"/>
          <w:sz w:val="28"/>
          <w:szCs w:val="28"/>
        </w:rPr>
        <w:t>.</w:t>
      </w:r>
    </w:p>
    <w:p w:rsidR="00D81944" w:rsidRDefault="00D81944" w:rsidP="00D819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ключ доступа </w:t>
      </w:r>
      <w:r w:rsidR="00CE44F0">
        <w:rPr>
          <w:rFonts w:ascii="Times New Roman" w:hAnsi="Times New Roman" w:cs="Times New Roman"/>
          <w:color w:val="000000"/>
          <w:sz w:val="28"/>
          <w:szCs w:val="28"/>
        </w:rPr>
        <w:t>заявител</w:t>
      </w:r>
      <w:r w:rsidR="00464D1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069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E44F0">
        <w:rPr>
          <w:rFonts w:ascii="Times New Roman" w:hAnsi="Times New Roman" w:cs="Times New Roman"/>
          <w:color w:val="000000"/>
          <w:sz w:val="28"/>
          <w:szCs w:val="28"/>
        </w:rPr>
        <w:t>физически</w:t>
      </w:r>
      <w:r w:rsidR="00464D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44F0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</w:t>
      </w:r>
      <w:r w:rsidR="00464D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44F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464D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sz w:val="28"/>
          <w:szCs w:val="28"/>
        </w:rPr>
        <w:t>мо</w:t>
      </w:r>
      <w:r w:rsidR="00464D12">
        <w:rPr>
          <w:rFonts w:ascii="Times New Roman" w:hAnsi="Times New Roman" w:cs="Times New Roman"/>
          <w:sz w:val="28"/>
          <w:szCs w:val="28"/>
        </w:rPr>
        <w:t>гут</w:t>
      </w:r>
      <w:r w:rsidRPr="0068070D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  <w:r w:rsidR="00FF02BF">
        <w:rPr>
          <w:rFonts w:ascii="Times New Roman" w:hAnsi="Times New Roman" w:cs="Times New Roman"/>
          <w:sz w:val="28"/>
          <w:szCs w:val="28"/>
        </w:rPr>
        <w:t xml:space="preserve"> заполни</w:t>
      </w:r>
      <w:r w:rsidR="00270055">
        <w:rPr>
          <w:rFonts w:ascii="Times New Roman" w:hAnsi="Times New Roman" w:cs="Times New Roman"/>
          <w:sz w:val="28"/>
          <w:szCs w:val="28"/>
        </w:rPr>
        <w:t>ть</w:t>
      </w:r>
      <w:r w:rsidRPr="0068070D">
        <w:rPr>
          <w:rFonts w:ascii="Times New Roman" w:hAnsi="Times New Roman" w:cs="Times New Roman"/>
          <w:sz w:val="28"/>
          <w:szCs w:val="28"/>
        </w:rPr>
        <w:t xml:space="preserve"> форм</w:t>
      </w:r>
      <w:r w:rsidR="00FF02BF">
        <w:rPr>
          <w:rFonts w:ascii="Times New Roman" w:hAnsi="Times New Roman" w:cs="Times New Roman"/>
          <w:sz w:val="28"/>
          <w:szCs w:val="28"/>
        </w:rPr>
        <w:t>у</w:t>
      </w:r>
      <w:r w:rsidRPr="0068070D">
        <w:rPr>
          <w:rFonts w:ascii="Times New Roman" w:hAnsi="Times New Roman" w:cs="Times New Roman"/>
          <w:sz w:val="28"/>
          <w:szCs w:val="28"/>
        </w:rPr>
        <w:t xml:space="preserve"> запроса, размещенн</w:t>
      </w:r>
      <w:r w:rsidR="00FF02BF">
        <w:rPr>
          <w:rFonts w:ascii="Times New Roman" w:hAnsi="Times New Roman" w:cs="Times New Roman"/>
          <w:sz w:val="28"/>
          <w:szCs w:val="28"/>
        </w:rPr>
        <w:t>ую</w:t>
      </w:r>
      <w:r w:rsidRPr="0068070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6807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807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B36F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www.rosreestr.ru</w:t>
        </w:r>
      </w:hyperlink>
      <w:r w:rsidR="00464D12">
        <w:t>,</w:t>
      </w:r>
      <w:r w:rsidRPr="0068070D">
        <w:rPr>
          <w:rFonts w:ascii="Times New Roman" w:hAnsi="Times New Roman" w:cs="Times New Roman"/>
          <w:sz w:val="28"/>
          <w:szCs w:val="28"/>
        </w:rPr>
        <w:t xml:space="preserve"> </w:t>
      </w:r>
      <w:r w:rsidR="00464D12">
        <w:rPr>
          <w:rFonts w:ascii="Times New Roman" w:hAnsi="Times New Roman" w:cs="Times New Roman"/>
          <w:sz w:val="28"/>
          <w:szCs w:val="28"/>
        </w:rPr>
        <w:t>п</w:t>
      </w:r>
      <w:r w:rsidRPr="0068070D">
        <w:rPr>
          <w:rFonts w:ascii="Times New Roman" w:hAnsi="Times New Roman" w:cs="Times New Roman"/>
          <w:sz w:val="28"/>
          <w:szCs w:val="28"/>
        </w:rPr>
        <w:t>ри этом ключ выдается</w:t>
      </w:r>
      <w:r w:rsidR="00464D12">
        <w:rPr>
          <w:rFonts w:ascii="Times New Roman" w:hAnsi="Times New Roman" w:cs="Times New Roman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68070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8070D">
        <w:rPr>
          <w:rFonts w:ascii="Times New Roman" w:hAnsi="Times New Roman" w:cs="Times New Roman"/>
          <w:sz w:val="28"/>
          <w:szCs w:val="28"/>
        </w:rPr>
        <w:t>;</w:t>
      </w:r>
      <w:r w:rsidR="00665DFA">
        <w:rPr>
          <w:rFonts w:ascii="Times New Roman" w:hAnsi="Times New Roman" w:cs="Times New Roman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sz w:val="28"/>
          <w:szCs w:val="28"/>
        </w:rPr>
        <w:t>представ</w:t>
      </w:r>
      <w:r w:rsidR="00FF02BF">
        <w:rPr>
          <w:rFonts w:ascii="Times New Roman" w:hAnsi="Times New Roman" w:cs="Times New Roman"/>
          <w:sz w:val="28"/>
          <w:szCs w:val="28"/>
        </w:rPr>
        <w:t>и</w:t>
      </w:r>
      <w:r w:rsidR="00270055">
        <w:rPr>
          <w:rFonts w:ascii="Times New Roman" w:hAnsi="Times New Roman" w:cs="Times New Roman"/>
          <w:sz w:val="28"/>
          <w:szCs w:val="28"/>
        </w:rPr>
        <w:t>ть</w:t>
      </w:r>
      <w:r w:rsidRPr="0068070D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4E3782">
        <w:rPr>
          <w:rFonts w:ascii="Times New Roman" w:hAnsi="Times New Roman" w:cs="Times New Roman"/>
          <w:sz w:val="28"/>
          <w:szCs w:val="28"/>
        </w:rPr>
        <w:t xml:space="preserve">лично или </w:t>
      </w:r>
      <w:r w:rsidR="004E3782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4E3782" w:rsidRPr="0068070D">
        <w:rPr>
          <w:rFonts w:ascii="Times New Roman" w:hAnsi="Times New Roman" w:cs="Times New Roman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sz w:val="28"/>
          <w:szCs w:val="28"/>
        </w:rPr>
        <w:t>в офис приема орган</w:t>
      </w:r>
      <w:r w:rsidR="00910FD4">
        <w:rPr>
          <w:rFonts w:ascii="Times New Roman" w:hAnsi="Times New Roman" w:cs="Times New Roman"/>
          <w:sz w:val="28"/>
          <w:szCs w:val="28"/>
        </w:rPr>
        <w:t>а</w:t>
      </w:r>
      <w:r w:rsidRPr="0068070D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2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602B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005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02B79"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в многофункциональный центр предоставления государственных и муниципальных услуг</w:t>
      </w:r>
      <w:r w:rsidR="004E378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F632A" w:rsidRDefault="00801C59" w:rsidP="00C039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0D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9C2" w:rsidRPr="00497C09">
        <w:rPr>
          <w:rFonts w:ascii="Times New Roman" w:hAnsi="Times New Roman" w:cs="Times New Roman"/>
          <w:sz w:val="28"/>
          <w:szCs w:val="28"/>
        </w:rPr>
        <w:t>орган</w:t>
      </w:r>
      <w:r w:rsidR="00C039C2">
        <w:rPr>
          <w:rFonts w:ascii="Times New Roman" w:hAnsi="Times New Roman" w:cs="Times New Roman"/>
          <w:sz w:val="28"/>
          <w:szCs w:val="28"/>
        </w:rPr>
        <w:t>ов</w:t>
      </w:r>
      <w:r w:rsidR="00C039C2" w:rsidRPr="00497C09">
        <w:rPr>
          <w:rFonts w:ascii="Times New Roman" w:hAnsi="Times New Roman" w:cs="Times New Roman"/>
          <w:sz w:val="28"/>
          <w:szCs w:val="28"/>
        </w:rPr>
        <w:t xml:space="preserve"> </w:t>
      </w:r>
      <w:r w:rsidR="00C039C2">
        <w:rPr>
          <w:rFonts w:ascii="Times New Roman" w:hAnsi="Times New Roman" w:cs="Times New Roman"/>
          <w:sz w:val="28"/>
          <w:szCs w:val="28"/>
        </w:rPr>
        <w:t xml:space="preserve">и </w:t>
      </w:r>
      <w:r w:rsidR="00497C09" w:rsidRPr="00497C09">
        <w:rPr>
          <w:rFonts w:ascii="Times New Roman" w:hAnsi="Times New Roman" w:cs="Times New Roman"/>
          <w:sz w:val="28"/>
          <w:szCs w:val="28"/>
        </w:rPr>
        <w:t>организаци</w:t>
      </w:r>
      <w:r w:rsidR="00497C09">
        <w:rPr>
          <w:rFonts w:ascii="Times New Roman" w:hAnsi="Times New Roman" w:cs="Times New Roman"/>
          <w:sz w:val="28"/>
          <w:szCs w:val="28"/>
        </w:rPr>
        <w:t>й</w:t>
      </w:r>
      <w:r w:rsidR="00497C09" w:rsidRPr="00497C09">
        <w:rPr>
          <w:rFonts w:ascii="Times New Roman" w:hAnsi="Times New Roman" w:cs="Times New Roman"/>
          <w:sz w:val="28"/>
          <w:szCs w:val="28"/>
        </w:rPr>
        <w:t xml:space="preserve">, </w:t>
      </w:r>
      <w:r w:rsidR="00F87289" w:rsidRPr="00F87289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обладающи</w:t>
      </w:r>
      <w:r w:rsidR="00F87289">
        <w:rPr>
          <w:rFonts w:ascii="Times New Roman" w:hAnsi="Times New Roman" w:cs="Times New Roman"/>
          <w:bCs/>
          <w:sz w:val="28"/>
          <w:szCs w:val="28"/>
        </w:rPr>
        <w:t>х</w:t>
      </w:r>
      <w:r w:rsidR="00F87289" w:rsidRPr="00F87289">
        <w:rPr>
          <w:rFonts w:ascii="Times New Roman" w:hAnsi="Times New Roman" w:cs="Times New Roman"/>
          <w:bCs/>
          <w:sz w:val="28"/>
          <w:szCs w:val="28"/>
        </w:rPr>
        <w:t xml:space="preserve"> правом на безвозмездное </w:t>
      </w:r>
      <w:r w:rsidR="00497C09" w:rsidRPr="00497C09">
        <w:rPr>
          <w:rFonts w:ascii="Times New Roman" w:hAnsi="Times New Roman" w:cs="Times New Roman"/>
          <w:sz w:val="28"/>
          <w:szCs w:val="28"/>
        </w:rPr>
        <w:t>получение сведений из информационного ресурса ГКН</w:t>
      </w:r>
      <w:r w:rsidR="00BF632A" w:rsidRPr="00497C09">
        <w:rPr>
          <w:rFonts w:ascii="Times New Roman" w:hAnsi="Times New Roman" w:cs="Times New Roman"/>
          <w:sz w:val="28"/>
          <w:szCs w:val="28"/>
        </w:rPr>
        <w:t xml:space="preserve">, </w:t>
      </w:r>
      <w:r w:rsidR="007B4278" w:rsidRPr="00497C09">
        <w:rPr>
          <w:rFonts w:ascii="Times New Roman" w:hAnsi="Times New Roman" w:cs="Times New Roman"/>
          <w:sz w:val="28"/>
          <w:szCs w:val="28"/>
        </w:rPr>
        <w:t xml:space="preserve"> </w:t>
      </w:r>
      <w:r w:rsidR="00BF632A" w:rsidRPr="00497C0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B4278" w:rsidRPr="00497C09">
        <w:rPr>
          <w:rFonts w:ascii="Times New Roman" w:hAnsi="Times New Roman" w:cs="Times New Roman"/>
          <w:sz w:val="28"/>
          <w:szCs w:val="28"/>
        </w:rPr>
        <w:t xml:space="preserve"> </w:t>
      </w:r>
      <w:r w:rsidR="00BF632A" w:rsidRPr="00497C09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BF632A" w:rsidRPr="0068070D">
        <w:rPr>
          <w:rFonts w:ascii="Times New Roman" w:hAnsi="Times New Roman" w:cs="Times New Roman"/>
          <w:sz w:val="28"/>
          <w:szCs w:val="28"/>
        </w:rPr>
        <w:t>способами:</w:t>
      </w:r>
      <w:r w:rsidR="007B4278">
        <w:rPr>
          <w:rFonts w:ascii="Times New Roman" w:hAnsi="Times New Roman" w:cs="Times New Roman"/>
          <w:sz w:val="28"/>
          <w:szCs w:val="28"/>
        </w:rPr>
        <w:t xml:space="preserve"> </w:t>
      </w:r>
      <w:r w:rsidR="00602B79">
        <w:rPr>
          <w:rFonts w:ascii="Times New Roman" w:hAnsi="Times New Roman" w:cs="Times New Roman"/>
          <w:sz w:val="28"/>
          <w:szCs w:val="28"/>
        </w:rPr>
        <w:t xml:space="preserve"> </w:t>
      </w:r>
      <w:r w:rsidR="004E3782" w:rsidRPr="0068070D">
        <w:rPr>
          <w:rFonts w:ascii="Times New Roman" w:hAnsi="Times New Roman" w:cs="Times New Roman"/>
          <w:sz w:val="28"/>
          <w:szCs w:val="28"/>
        </w:rPr>
        <w:t>представ</w:t>
      </w:r>
      <w:r w:rsidR="004E3782">
        <w:rPr>
          <w:rFonts w:ascii="Times New Roman" w:hAnsi="Times New Roman" w:cs="Times New Roman"/>
          <w:sz w:val="28"/>
          <w:szCs w:val="28"/>
        </w:rPr>
        <w:t>и</w:t>
      </w:r>
      <w:r w:rsidR="00270055">
        <w:rPr>
          <w:rFonts w:ascii="Times New Roman" w:hAnsi="Times New Roman" w:cs="Times New Roman"/>
          <w:sz w:val="28"/>
          <w:szCs w:val="28"/>
        </w:rPr>
        <w:t>ть</w:t>
      </w:r>
      <w:r w:rsidR="004E3782" w:rsidRPr="0068070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B4278">
        <w:rPr>
          <w:rFonts w:ascii="Times New Roman" w:hAnsi="Times New Roman" w:cs="Times New Roman"/>
          <w:sz w:val="28"/>
          <w:szCs w:val="28"/>
        </w:rPr>
        <w:t xml:space="preserve"> </w:t>
      </w:r>
      <w:r w:rsidR="004E3782">
        <w:rPr>
          <w:rFonts w:ascii="Times New Roman" w:hAnsi="Times New Roman" w:cs="Times New Roman"/>
          <w:sz w:val="28"/>
          <w:szCs w:val="28"/>
        </w:rPr>
        <w:t>лично или</w:t>
      </w:r>
      <w:r w:rsidR="007B4278">
        <w:rPr>
          <w:rFonts w:ascii="Times New Roman" w:hAnsi="Times New Roman" w:cs="Times New Roman"/>
          <w:sz w:val="28"/>
          <w:szCs w:val="28"/>
        </w:rPr>
        <w:t xml:space="preserve"> </w:t>
      </w:r>
      <w:r w:rsidR="004E3782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4E3782" w:rsidRPr="0068070D">
        <w:rPr>
          <w:rFonts w:ascii="Times New Roman" w:hAnsi="Times New Roman" w:cs="Times New Roman"/>
          <w:sz w:val="28"/>
          <w:szCs w:val="28"/>
        </w:rPr>
        <w:t xml:space="preserve"> в офис приема орган</w:t>
      </w:r>
      <w:r w:rsidR="004E3782">
        <w:rPr>
          <w:rFonts w:ascii="Times New Roman" w:hAnsi="Times New Roman" w:cs="Times New Roman"/>
          <w:sz w:val="28"/>
          <w:szCs w:val="28"/>
        </w:rPr>
        <w:t>а</w:t>
      </w:r>
      <w:r w:rsidR="004E3782" w:rsidRPr="0068070D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BF632A" w:rsidRPr="006807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02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32A" w:rsidRPr="0068070D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="00602B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005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02B79">
        <w:rPr>
          <w:rFonts w:ascii="Times New Roman" w:hAnsi="Times New Roman" w:cs="Times New Roman"/>
          <w:color w:val="000000"/>
          <w:sz w:val="28"/>
          <w:szCs w:val="28"/>
        </w:rPr>
        <w:t xml:space="preserve"> запрос</w:t>
      </w:r>
      <w:r w:rsidR="00BF632A" w:rsidRPr="0068070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E3782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BF632A" w:rsidRPr="006807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B79" w:rsidRDefault="00BF632A" w:rsidP="002700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в</w:t>
      </w:r>
      <w:r w:rsidRPr="00CE44F0">
        <w:rPr>
          <w:rFonts w:ascii="Times New Roman" w:hAnsi="Times New Roman" w:cs="Times New Roman"/>
          <w:sz w:val="28"/>
          <w:szCs w:val="28"/>
        </w:rPr>
        <w:t>се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F0">
        <w:rPr>
          <w:rFonts w:ascii="Times New Roman" w:hAnsi="Times New Roman" w:cs="Times New Roman"/>
          <w:sz w:val="28"/>
          <w:szCs w:val="28"/>
        </w:rPr>
        <w:t xml:space="preserve">на получение сведений из информационного ресурса ГКН должны быть подписаны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E44F0">
        <w:rPr>
          <w:rFonts w:ascii="Times New Roman" w:hAnsi="Times New Roman" w:cs="Times New Roman"/>
          <w:sz w:val="28"/>
          <w:szCs w:val="28"/>
        </w:rPr>
        <w:t>аявителя</w:t>
      </w:r>
      <w:r w:rsidR="00030FC1">
        <w:rPr>
          <w:rFonts w:ascii="Times New Roman" w:hAnsi="Times New Roman" w:cs="Times New Roman"/>
          <w:sz w:val="28"/>
          <w:szCs w:val="28"/>
        </w:rPr>
        <w:t xml:space="preserve">, </w:t>
      </w:r>
      <w:r w:rsidR="00030FC1" w:rsidRPr="00030FC1">
        <w:rPr>
          <w:rFonts w:ascii="Times New Roman" w:hAnsi="Times New Roman" w:cs="Times New Roman"/>
          <w:sz w:val="28"/>
          <w:szCs w:val="28"/>
        </w:rPr>
        <w:t>имеющего право на бесплатное получение сведений из информационного ресурса ГКН.</w:t>
      </w:r>
      <w:r w:rsidR="00FF02BF">
        <w:rPr>
          <w:rFonts w:ascii="Times New Roman" w:hAnsi="Times New Roman" w:cs="Times New Roman"/>
          <w:sz w:val="28"/>
          <w:szCs w:val="28"/>
        </w:rPr>
        <w:t xml:space="preserve"> </w:t>
      </w:r>
      <w:r w:rsidR="00270055" w:rsidRPr="00CE44F0">
        <w:rPr>
          <w:rFonts w:ascii="Times New Roman" w:hAnsi="Times New Roman" w:cs="Times New Roman"/>
          <w:sz w:val="28"/>
          <w:szCs w:val="28"/>
        </w:rPr>
        <w:t xml:space="preserve">Сертификат ключа подписи должен быть квалифицированным и выпущенным одним из аккредитованных </w:t>
      </w:r>
      <w:r w:rsidR="00270055">
        <w:rPr>
          <w:rFonts w:ascii="Times New Roman" w:hAnsi="Times New Roman" w:cs="Times New Roman"/>
          <w:sz w:val="28"/>
          <w:szCs w:val="28"/>
        </w:rPr>
        <w:t>у</w:t>
      </w:r>
      <w:r w:rsidR="00270055" w:rsidRPr="00CE44F0">
        <w:rPr>
          <w:rFonts w:ascii="Times New Roman" w:hAnsi="Times New Roman" w:cs="Times New Roman"/>
          <w:sz w:val="28"/>
          <w:szCs w:val="28"/>
        </w:rPr>
        <w:t>достоверяющих центров</w:t>
      </w:r>
      <w:r w:rsidR="00270055">
        <w:rPr>
          <w:rFonts w:ascii="Times New Roman" w:hAnsi="Times New Roman" w:cs="Times New Roman"/>
          <w:sz w:val="28"/>
          <w:szCs w:val="28"/>
        </w:rPr>
        <w:t>.</w:t>
      </w:r>
    </w:p>
    <w:p w:rsidR="00030FC1" w:rsidRPr="00416B6C" w:rsidRDefault="00030FC1" w:rsidP="00030FC1">
      <w:pPr>
        <w:pStyle w:val="a5"/>
        <w:spacing w:before="0" w:beforeAutospacing="0" w:after="0" w:afterAutospacing="0"/>
        <w:ind w:firstLine="709"/>
        <w:jc w:val="both"/>
      </w:pPr>
      <w:r w:rsidRPr="0050469D">
        <w:rPr>
          <w:sz w:val="28"/>
          <w:szCs w:val="28"/>
        </w:rPr>
        <w:t xml:space="preserve">Подробная информация </w:t>
      </w:r>
      <w:r>
        <w:rPr>
          <w:sz w:val="28"/>
          <w:szCs w:val="28"/>
        </w:rPr>
        <w:t xml:space="preserve">по предоставлению </w:t>
      </w:r>
      <w:r w:rsidRPr="00F373A1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F373A1">
        <w:rPr>
          <w:sz w:val="28"/>
          <w:szCs w:val="28"/>
        </w:rPr>
        <w:t xml:space="preserve"> из информационного ресурса ГКН</w:t>
      </w:r>
      <w:r>
        <w:rPr>
          <w:sz w:val="28"/>
          <w:szCs w:val="28"/>
        </w:rPr>
        <w:t xml:space="preserve"> </w:t>
      </w:r>
      <w:r w:rsidRPr="0050469D">
        <w:rPr>
          <w:sz w:val="28"/>
          <w:szCs w:val="28"/>
        </w:rPr>
        <w:t>доступн</w:t>
      </w:r>
      <w:r>
        <w:rPr>
          <w:sz w:val="28"/>
          <w:szCs w:val="28"/>
        </w:rPr>
        <w:t>а</w:t>
      </w:r>
      <w:r w:rsidRPr="0050469D">
        <w:rPr>
          <w:sz w:val="28"/>
          <w:szCs w:val="28"/>
        </w:rPr>
        <w:t xml:space="preserve">  на официальном сайте </w:t>
      </w:r>
      <w:proofErr w:type="spellStart"/>
      <w:r w:rsidRPr="0050469D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4E3782">
        <w:rPr>
          <w:sz w:val="28"/>
          <w:szCs w:val="28"/>
        </w:rPr>
        <w:t>(</w:t>
      </w:r>
      <w:hyperlink r:id="rId9" w:history="1">
        <w:r w:rsidRPr="004E3782">
          <w:rPr>
            <w:rStyle w:val="a3"/>
            <w:color w:val="auto"/>
            <w:sz w:val="28"/>
            <w:szCs w:val="28"/>
          </w:rPr>
          <w:t>www.rosreestr.ru</w:t>
        </w:r>
      </w:hyperlink>
      <w:r w:rsidRPr="004E378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93BD6" w:rsidRPr="00790444" w:rsidRDefault="00393BD6" w:rsidP="0050469D">
      <w:pPr>
        <w:pStyle w:val="ConsPlusNormal"/>
        <w:ind w:firstLine="540"/>
        <w:jc w:val="both"/>
        <w:rPr>
          <w:rStyle w:val="navigation-current-item"/>
        </w:rPr>
      </w:pPr>
      <w:r w:rsidRPr="00790444">
        <w:rPr>
          <w:rStyle w:val="navigation-current-item"/>
        </w:rPr>
        <w:t xml:space="preserve">По возникающим вопросам вы </w:t>
      </w:r>
      <w:r w:rsidR="0050469D">
        <w:rPr>
          <w:rStyle w:val="navigation-current-item"/>
        </w:rPr>
        <w:t xml:space="preserve">также </w:t>
      </w:r>
      <w:r w:rsidRPr="00790444">
        <w:rPr>
          <w:rStyle w:val="navigation-current-item"/>
        </w:rPr>
        <w:t xml:space="preserve">можете обратиться, набрав номер бесплатной службы телефонного обслуживания </w:t>
      </w:r>
      <w:proofErr w:type="spellStart"/>
      <w:r w:rsidRPr="00790444">
        <w:rPr>
          <w:rStyle w:val="navigation-current-item"/>
        </w:rPr>
        <w:t>Росреестра</w:t>
      </w:r>
      <w:proofErr w:type="spellEnd"/>
      <w:r w:rsidRPr="00790444">
        <w:rPr>
          <w:rStyle w:val="navigation-current-item"/>
        </w:rPr>
        <w:t xml:space="preserve"> </w:t>
      </w:r>
      <w:r w:rsidRPr="00162D7F">
        <w:rPr>
          <w:rStyle w:val="navigation-current-item"/>
          <w:b/>
        </w:rPr>
        <w:t xml:space="preserve">8 800 100 34 </w:t>
      </w:r>
      <w:proofErr w:type="spellStart"/>
      <w:r w:rsidRPr="00162D7F">
        <w:rPr>
          <w:rStyle w:val="navigation-current-item"/>
          <w:b/>
        </w:rPr>
        <w:t>34</w:t>
      </w:r>
      <w:proofErr w:type="spellEnd"/>
      <w:r w:rsidRPr="00162D7F">
        <w:rPr>
          <w:rStyle w:val="navigation-current-item"/>
          <w:b/>
        </w:rPr>
        <w:t>.</w:t>
      </w:r>
    </w:p>
    <w:p w:rsidR="00441C34" w:rsidRDefault="00441C34" w:rsidP="00504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C34" w:rsidSect="007B4278">
      <w:headerReference w:type="even" r:id="rId10"/>
      <w:headerReference w:type="default" r:id="rId11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89" w:rsidRDefault="00F87289" w:rsidP="005604BE">
      <w:pPr>
        <w:spacing w:after="0" w:line="240" w:lineRule="auto"/>
      </w:pPr>
      <w:r>
        <w:separator/>
      </w:r>
    </w:p>
  </w:endnote>
  <w:endnote w:type="continuationSeparator" w:id="0">
    <w:p w:rsidR="00F87289" w:rsidRDefault="00F87289" w:rsidP="0056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89" w:rsidRDefault="00F87289" w:rsidP="005604BE">
      <w:pPr>
        <w:spacing w:after="0" w:line="240" w:lineRule="auto"/>
      </w:pPr>
      <w:r>
        <w:separator/>
      </w:r>
    </w:p>
  </w:footnote>
  <w:footnote w:type="continuationSeparator" w:id="0">
    <w:p w:rsidR="00F87289" w:rsidRDefault="00F87289" w:rsidP="0056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89" w:rsidRDefault="00F87289">
    <w:pPr>
      <w:pStyle w:val="a6"/>
    </w:pPr>
    <w:r>
      <w:ptab w:relativeTo="margin" w:alignment="center" w:leader="none"/>
    </w:r>
    <w:r>
      <w:t>6</w:t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9197"/>
      <w:docPartObj>
        <w:docPartGallery w:val="Page Numbers (Top of Page)"/>
        <w:docPartUnique/>
      </w:docPartObj>
    </w:sdtPr>
    <w:sdtContent>
      <w:p w:rsidR="00F87289" w:rsidRDefault="001B2A7A">
        <w:pPr>
          <w:pStyle w:val="a6"/>
          <w:jc w:val="center"/>
        </w:pPr>
        <w:fldSimple w:instr=" PAGE   \* MERGEFORMAT ">
          <w:r w:rsidR="00430E2B">
            <w:rPr>
              <w:noProof/>
            </w:rPr>
            <w:t>2</w:t>
          </w:r>
        </w:fldSimple>
      </w:p>
    </w:sdtContent>
  </w:sdt>
  <w:p w:rsidR="00F87289" w:rsidRDefault="00F872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DC"/>
    <w:multiLevelType w:val="hybridMultilevel"/>
    <w:tmpl w:val="0E66CE9C"/>
    <w:lvl w:ilvl="0" w:tplc="CEE0D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877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4C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69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EF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4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A4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C4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2C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0179"/>
    <w:multiLevelType w:val="hybridMultilevel"/>
    <w:tmpl w:val="4160918C"/>
    <w:lvl w:ilvl="0" w:tplc="45984C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4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00E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E05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C82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E1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ACB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3A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4B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45468"/>
    <w:multiLevelType w:val="hybridMultilevel"/>
    <w:tmpl w:val="BF84B7A4"/>
    <w:lvl w:ilvl="0" w:tplc="EA1CDD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B2F07"/>
    <w:multiLevelType w:val="hybridMultilevel"/>
    <w:tmpl w:val="A5204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F710C7"/>
    <w:multiLevelType w:val="hybridMultilevel"/>
    <w:tmpl w:val="8A5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D33"/>
    <w:multiLevelType w:val="hybridMultilevel"/>
    <w:tmpl w:val="D26AD9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4F6E5B"/>
    <w:multiLevelType w:val="multilevel"/>
    <w:tmpl w:val="F0E2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34137"/>
    <w:multiLevelType w:val="hybridMultilevel"/>
    <w:tmpl w:val="184470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4A6BFC"/>
    <w:multiLevelType w:val="hybridMultilevel"/>
    <w:tmpl w:val="F55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74B"/>
    <w:multiLevelType w:val="hybridMultilevel"/>
    <w:tmpl w:val="962C9E70"/>
    <w:lvl w:ilvl="0" w:tplc="4BF21A2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923BB"/>
    <w:multiLevelType w:val="multilevel"/>
    <w:tmpl w:val="C99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57593"/>
    <w:rsid w:val="000213DE"/>
    <w:rsid w:val="00030FC1"/>
    <w:rsid w:val="00034E72"/>
    <w:rsid w:val="00044648"/>
    <w:rsid w:val="00062BDA"/>
    <w:rsid w:val="000B1677"/>
    <w:rsid w:val="000D4C3C"/>
    <w:rsid w:val="000D69A1"/>
    <w:rsid w:val="000D751B"/>
    <w:rsid w:val="000E792E"/>
    <w:rsid w:val="000F58A0"/>
    <w:rsid w:val="001230D1"/>
    <w:rsid w:val="001375FA"/>
    <w:rsid w:val="001757FD"/>
    <w:rsid w:val="0017668A"/>
    <w:rsid w:val="00176B34"/>
    <w:rsid w:val="0018109C"/>
    <w:rsid w:val="001875DC"/>
    <w:rsid w:val="0019362F"/>
    <w:rsid w:val="001B1E97"/>
    <w:rsid w:val="001B2A7A"/>
    <w:rsid w:val="001B36F5"/>
    <w:rsid w:val="001C1E9E"/>
    <w:rsid w:val="0022017D"/>
    <w:rsid w:val="00220ADE"/>
    <w:rsid w:val="00242CA3"/>
    <w:rsid w:val="00243984"/>
    <w:rsid w:val="00252A88"/>
    <w:rsid w:val="00270055"/>
    <w:rsid w:val="00285FE0"/>
    <w:rsid w:val="0028613F"/>
    <w:rsid w:val="002C5227"/>
    <w:rsid w:val="00321ADD"/>
    <w:rsid w:val="00360A26"/>
    <w:rsid w:val="0036600D"/>
    <w:rsid w:val="00366B57"/>
    <w:rsid w:val="00373D5F"/>
    <w:rsid w:val="00393BD6"/>
    <w:rsid w:val="00403D97"/>
    <w:rsid w:val="00416B6C"/>
    <w:rsid w:val="00430E2B"/>
    <w:rsid w:val="00433C34"/>
    <w:rsid w:val="00441C34"/>
    <w:rsid w:val="004607A1"/>
    <w:rsid w:val="00464D12"/>
    <w:rsid w:val="00497C09"/>
    <w:rsid w:val="004A0742"/>
    <w:rsid w:val="004B09DF"/>
    <w:rsid w:val="004C3E5F"/>
    <w:rsid w:val="004D0678"/>
    <w:rsid w:val="004D55AC"/>
    <w:rsid w:val="004E3782"/>
    <w:rsid w:val="004E47F3"/>
    <w:rsid w:val="0050469D"/>
    <w:rsid w:val="005071B3"/>
    <w:rsid w:val="005207C1"/>
    <w:rsid w:val="005604BE"/>
    <w:rsid w:val="00561737"/>
    <w:rsid w:val="00562E4B"/>
    <w:rsid w:val="005679D0"/>
    <w:rsid w:val="00583582"/>
    <w:rsid w:val="005946F7"/>
    <w:rsid w:val="005F523B"/>
    <w:rsid w:val="00602112"/>
    <w:rsid w:val="00602B79"/>
    <w:rsid w:val="00665DFA"/>
    <w:rsid w:val="006676CD"/>
    <w:rsid w:val="0067670B"/>
    <w:rsid w:val="0068070D"/>
    <w:rsid w:val="006A12A0"/>
    <w:rsid w:val="006A73D7"/>
    <w:rsid w:val="006B41C7"/>
    <w:rsid w:val="00712421"/>
    <w:rsid w:val="007227C3"/>
    <w:rsid w:val="00735BD8"/>
    <w:rsid w:val="00757593"/>
    <w:rsid w:val="007614B7"/>
    <w:rsid w:val="00765016"/>
    <w:rsid w:val="007762F1"/>
    <w:rsid w:val="00793FDF"/>
    <w:rsid w:val="007B4278"/>
    <w:rsid w:val="007C1678"/>
    <w:rsid w:val="00801C59"/>
    <w:rsid w:val="00811DB2"/>
    <w:rsid w:val="00832E62"/>
    <w:rsid w:val="008429A0"/>
    <w:rsid w:val="00852111"/>
    <w:rsid w:val="00862145"/>
    <w:rsid w:val="008D034A"/>
    <w:rsid w:val="008F2724"/>
    <w:rsid w:val="00904112"/>
    <w:rsid w:val="00910FD4"/>
    <w:rsid w:val="00912E4E"/>
    <w:rsid w:val="00925B1D"/>
    <w:rsid w:val="00940FC8"/>
    <w:rsid w:val="009A5AAE"/>
    <w:rsid w:val="009C6579"/>
    <w:rsid w:val="009C6721"/>
    <w:rsid w:val="009D4617"/>
    <w:rsid w:val="009D6AAA"/>
    <w:rsid w:val="00A027CA"/>
    <w:rsid w:val="00A074D2"/>
    <w:rsid w:val="00A274BF"/>
    <w:rsid w:val="00A87727"/>
    <w:rsid w:val="00AC05BE"/>
    <w:rsid w:val="00AC7198"/>
    <w:rsid w:val="00AD2F11"/>
    <w:rsid w:val="00B06D76"/>
    <w:rsid w:val="00B141DD"/>
    <w:rsid w:val="00B16D6A"/>
    <w:rsid w:val="00B1779A"/>
    <w:rsid w:val="00B20B74"/>
    <w:rsid w:val="00B25AFE"/>
    <w:rsid w:val="00B57D20"/>
    <w:rsid w:val="00B65846"/>
    <w:rsid w:val="00BD5D44"/>
    <w:rsid w:val="00BD709A"/>
    <w:rsid w:val="00BE4EF8"/>
    <w:rsid w:val="00BF2BA5"/>
    <w:rsid w:val="00BF632A"/>
    <w:rsid w:val="00C015FF"/>
    <w:rsid w:val="00C039C2"/>
    <w:rsid w:val="00C07591"/>
    <w:rsid w:val="00C25936"/>
    <w:rsid w:val="00C32913"/>
    <w:rsid w:val="00C34430"/>
    <w:rsid w:val="00C4233A"/>
    <w:rsid w:val="00C57F9A"/>
    <w:rsid w:val="00C708FA"/>
    <w:rsid w:val="00C758A2"/>
    <w:rsid w:val="00CE377F"/>
    <w:rsid w:val="00CE44F0"/>
    <w:rsid w:val="00CE508D"/>
    <w:rsid w:val="00CF5DB5"/>
    <w:rsid w:val="00D05D2A"/>
    <w:rsid w:val="00D14F7C"/>
    <w:rsid w:val="00D32109"/>
    <w:rsid w:val="00D324AF"/>
    <w:rsid w:val="00D568C5"/>
    <w:rsid w:val="00D81944"/>
    <w:rsid w:val="00DA1599"/>
    <w:rsid w:val="00DA29EE"/>
    <w:rsid w:val="00DC1386"/>
    <w:rsid w:val="00DD5DA9"/>
    <w:rsid w:val="00DF1DF0"/>
    <w:rsid w:val="00DF34CC"/>
    <w:rsid w:val="00DF73FF"/>
    <w:rsid w:val="00E00A85"/>
    <w:rsid w:val="00E256F5"/>
    <w:rsid w:val="00E32197"/>
    <w:rsid w:val="00EC0492"/>
    <w:rsid w:val="00EC3C01"/>
    <w:rsid w:val="00ED4FEE"/>
    <w:rsid w:val="00EF0694"/>
    <w:rsid w:val="00EF1548"/>
    <w:rsid w:val="00F00661"/>
    <w:rsid w:val="00F119DD"/>
    <w:rsid w:val="00F17125"/>
    <w:rsid w:val="00F31FE9"/>
    <w:rsid w:val="00F373A1"/>
    <w:rsid w:val="00F46075"/>
    <w:rsid w:val="00F65E6F"/>
    <w:rsid w:val="00F66DCB"/>
    <w:rsid w:val="00F8724C"/>
    <w:rsid w:val="00F87289"/>
    <w:rsid w:val="00F9544D"/>
    <w:rsid w:val="00F974EE"/>
    <w:rsid w:val="00FB6BFE"/>
    <w:rsid w:val="00FB727B"/>
    <w:rsid w:val="00FC4722"/>
    <w:rsid w:val="00FC5FFC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5"/>
  </w:style>
  <w:style w:type="paragraph" w:styleId="1">
    <w:name w:val="heading 1"/>
    <w:basedOn w:val="a"/>
    <w:next w:val="a"/>
    <w:link w:val="10"/>
    <w:qFormat/>
    <w:rsid w:val="004E4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2BDA"/>
    <w:rPr>
      <w:color w:val="0000FF"/>
      <w:u w:val="single"/>
    </w:rPr>
  </w:style>
  <w:style w:type="paragraph" w:styleId="a4">
    <w:name w:val="List Paragraph"/>
    <w:aliases w:val="Источник"/>
    <w:basedOn w:val="a"/>
    <w:uiPriority w:val="34"/>
    <w:qFormat/>
    <w:rsid w:val="00B14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7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2">
    <w:name w:val="t12"/>
    <w:basedOn w:val="a0"/>
    <w:rsid w:val="006A73D7"/>
  </w:style>
  <w:style w:type="paragraph" w:customStyle="1" w:styleId="portlet-title">
    <w:name w:val="portlet-title"/>
    <w:basedOn w:val="a"/>
    <w:rsid w:val="00CF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42C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4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47F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required">
    <w:name w:val="required"/>
    <w:basedOn w:val="a0"/>
    <w:rsid w:val="004E47F3"/>
  </w:style>
  <w:style w:type="paragraph" w:styleId="a8">
    <w:name w:val="Balloon Text"/>
    <w:basedOn w:val="a"/>
    <w:link w:val="a9"/>
    <w:uiPriority w:val="99"/>
    <w:semiHidden/>
    <w:unhideWhenUsed/>
    <w:rsid w:val="004E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811DB2"/>
    <w:rPr>
      <w:b/>
      <w:bCs/>
    </w:rPr>
  </w:style>
  <w:style w:type="character" w:customStyle="1" w:styleId="v-checkbox">
    <w:name w:val="v-checkbox"/>
    <w:basedOn w:val="a0"/>
    <w:rsid w:val="00811DB2"/>
  </w:style>
  <w:style w:type="paragraph" w:styleId="ab">
    <w:name w:val="footer"/>
    <w:basedOn w:val="a"/>
    <w:link w:val="ac"/>
    <w:uiPriority w:val="99"/>
    <w:semiHidden/>
    <w:unhideWhenUsed/>
    <w:rsid w:val="0056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04BE"/>
  </w:style>
  <w:style w:type="paragraph" w:customStyle="1" w:styleId="ConsPlusDocList">
    <w:name w:val="ConsPlusDocList"/>
    <w:uiPriority w:val="99"/>
    <w:rsid w:val="00BF2B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avigation-current-item">
    <w:name w:val="navigation-current-item"/>
    <w:basedOn w:val="a0"/>
    <w:rsid w:val="00C4233A"/>
  </w:style>
  <w:style w:type="character" w:customStyle="1" w:styleId="30">
    <w:name w:val="Заголовок 3 Знак"/>
    <w:basedOn w:val="a0"/>
    <w:link w:val="3"/>
    <w:uiPriority w:val="9"/>
    <w:semiHidden/>
    <w:rsid w:val="00520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">
    <w:name w:val="_Основной с красной строки"/>
    <w:basedOn w:val="a"/>
    <w:link w:val="ae"/>
    <w:qFormat/>
    <w:rsid w:val="005207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Основной с красной строки Знак"/>
    <w:basedOn w:val="a0"/>
    <w:link w:val="ad"/>
    <w:rsid w:val="0052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_Основной перед списком"/>
    <w:basedOn w:val="a"/>
    <w:next w:val="a"/>
    <w:link w:val="af0"/>
    <w:qFormat/>
    <w:rsid w:val="00EF0694"/>
    <w:pPr>
      <w:keepNext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_Основной перед списком Знак"/>
    <w:basedOn w:val="a0"/>
    <w:link w:val="af"/>
    <w:rsid w:val="00EF0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5"/>
  </w:style>
  <w:style w:type="paragraph" w:styleId="1">
    <w:name w:val="heading 1"/>
    <w:basedOn w:val="a"/>
    <w:next w:val="a"/>
    <w:link w:val="10"/>
    <w:qFormat/>
    <w:rsid w:val="004E4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2BDA"/>
    <w:rPr>
      <w:color w:val="0000FF"/>
      <w:u w:val="single"/>
    </w:rPr>
  </w:style>
  <w:style w:type="paragraph" w:styleId="a4">
    <w:name w:val="List Paragraph"/>
    <w:aliases w:val="Источник"/>
    <w:basedOn w:val="a"/>
    <w:uiPriority w:val="34"/>
    <w:qFormat/>
    <w:rsid w:val="00B14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2">
    <w:name w:val="t12"/>
    <w:basedOn w:val="a0"/>
    <w:rsid w:val="006A73D7"/>
  </w:style>
  <w:style w:type="paragraph" w:customStyle="1" w:styleId="portlet-title">
    <w:name w:val="portlet-title"/>
    <w:basedOn w:val="a"/>
    <w:rsid w:val="00CF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42C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4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47F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required">
    <w:name w:val="required"/>
    <w:basedOn w:val="a0"/>
    <w:rsid w:val="004E47F3"/>
  </w:style>
  <w:style w:type="paragraph" w:styleId="a8">
    <w:name w:val="Balloon Text"/>
    <w:basedOn w:val="a"/>
    <w:link w:val="a9"/>
    <w:uiPriority w:val="99"/>
    <w:semiHidden/>
    <w:unhideWhenUsed/>
    <w:rsid w:val="004E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95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48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62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8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04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349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2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63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5AF5-E8DC-4773-939D-7FD0D9CB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derbina</cp:lastModifiedBy>
  <cp:revision>3</cp:revision>
  <cp:lastPrinted>2016-08-25T14:10:00Z</cp:lastPrinted>
  <dcterms:created xsi:type="dcterms:W3CDTF">2016-08-25T09:28:00Z</dcterms:created>
  <dcterms:modified xsi:type="dcterms:W3CDTF">2016-08-25T14:15:00Z</dcterms:modified>
</cp:coreProperties>
</file>